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637C0" w14:textId="4092BF9F" w:rsidR="00386B74" w:rsidRDefault="00386B74" w:rsidP="00386B74">
      <w:pPr>
        <w:shd w:val="clear" w:color="auto" w:fill="FFFFFF"/>
        <w:spacing w:after="0"/>
        <w:rPr>
          <w:rFonts w:cs="Arial"/>
          <w:color w:val="222222"/>
          <w:sz w:val="20"/>
          <w:szCs w:val="20"/>
        </w:rPr>
      </w:pPr>
      <w:r>
        <w:rPr>
          <w:rFonts w:cs="Arial"/>
          <w:color w:val="222222"/>
          <w:sz w:val="20"/>
          <w:szCs w:val="20"/>
        </w:rPr>
        <w:t xml:space="preserve">Bucaramanga, </w:t>
      </w:r>
      <w:r>
        <w:rPr>
          <w:rFonts w:cs="Arial"/>
          <w:color w:val="222222"/>
          <w:sz w:val="20"/>
          <w:szCs w:val="20"/>
        </w:rPr>
        <w:t xml:space="preserve">18 de noviembre </w:t>
      </w:r>
      <w:r>
        <w:rPr>
          <w:rFonts w:cs="Arial"/>
          <w:color w:val="222222"/>
          <w:sz w:val="20"/>
          <w:szCs w:val="20"/>
        </w:rPr>
        <w:t>del 2023</w:t>
      </w:r>
    </w:p>
    <w:p w14:paraId="1E6135B7" w14:textId="77777777" w:rsidR="00386B74" w:rsidRDefault="00386B74" w:rsidP="00386B74">
      <w:pPr>
        <w:shd w:val="clear" w:color="auto" w:fill="FFFFFF"/>
        <w:spacing w:after="0"/>
        <w:rPr>
          <w:rFonts w:cs="Arial"/>
          <w:color w:val="222222"/>
          <w:sz w:val="20"/>
          <w:szCs w:val="20"/>
        </w:rPr>
      </w:pPr>
    </w:p>
    <w:p w14:paraId="4615B6B0" w14:textId="67896E81" w:rsidR="00386B74" w:rsidRDefault="00386B74" w:rsidP="00386B74">
      <w:pPr>
        <w:shd w:val="clear" w:color="auto" w:fill="FFFFFF"/>
        <w:spacing w:after="0"/>
        <w:rPr>
          <w:rFonts w:cs="Arial"/>
          <w:color w:val="222222"/>
          <w:sz w:val="20"/>
          <w:szCs w:val="20"/>
        </w:rPr>
      </w:pPr>
      <w:r>
        <w:rPr>
          <w:rFonts w:cs="Arial"/>
          <w:color w:val="222222"/>
          <w:sz w:val="20"/>
          <w:szCs w:val="20"/>
        </w:rPr>
        <w:t> </w:t>
      </w:r>
    </w:p>
    <w:p w14:paraId="471A7DC6" w14:textId="77777777" w:rsidR="00386B74" w:rsidRDefault="00386B74" w:rsidP="00386B74">
      <w:pPr>
        <w:shd w:val="clear" w:color="auto" w:fill="FFFFFF"/>
        <w:spacing w:after="0"/>
        <w:rPr>
          <w:rFonts w:cs="Arial"/>
          <w:color w:val="222222"/>
          <w:sz w:val="20"/>
          <w:szCs w:val="20"/>
        </w:rPr>
      </w:pPr>
      <w:r>
        <w:rPr>
          <w:rFonts w:cs="Arial"/>
          <w:color w:val="222222"/>
          <w:sz w:val="20"/>
          <w:szCs w:val="20"/>
        </w:rPr>
        <w:t xml:space="preserve">Doctor </w:t>
      </w:r>
    </w:p>
    <w:p w14:paraId="1450F8B7" w14:textId="2E07425B" w:rsidR="00386B74" w:rsidRDefault="00386B74" w:rsidP="00386B74">
      <w:pPr>
        <w:shd w:val="clear" w:color="auto" w:fill="FFFFFF"/>
        <w:spacing w:after="0"/>
        <w:rPr>
          <w:rFonts w:cs="Arial"/>
          <w:color w:val="222222"/>
          <w:sz w:val="20"/>
          <w:szCs w:val="20"/>
        </w:rPr>
      </w:pPr>
      <w:r>
        <w:rPr>
          <w:rFonts w:cs="Arial"/>
          <w:b/>
          <w:color w:val="222222"/>
          <w:sz w:val="20"/>
          <w:szCs w:val="20"/>
        </w:rPr>
        <w:t>Mario Barragán Pachón</w:t>
      </w:r>
      <w:r>
        <w:rPr>
          <w:rFonts w:cs="Arial"/>
          <w:color w:val="222222"/>
          <w:sz w:val="20"/>
          <w:szCs w:val="20"/>
        </w:rPr>
        <w:br/>
      </w:r>
      <w:proofErr w:type="gramStart"/>
      <w:r>
        <w:rPr>
          <w:rFonts w:cs="Arial"/>
          <w:color w:val="222222"/>
          <w:sz w:val="20"/>
          <w:szCs w:val="20"/>
        </w:rPr>
        <w:t>Secretario</w:t>
      </w:r>
      <w:proofErr w:type="gramEnd"/>
      <w:r>
        <w:rPr>
          <w:rFonts w:cs="Arial"/>
          <w:color w:val="222222"/>
          <w:sz w:val="20"/>
          <w:szCs w:val="20"/>
        </w:rPr>
        <w:t xml:space="preserve"> general</w:t>
      </w:r>
    </w:p>
    <w:p w14:paraId="62C2C976" w14:textId="7B186088" w:rsidR="00386B74" w:rsidRDefault="00386B74" w:rsidP="00386B74">
      <w:pPr>
        <w:shd w:val="clear" w:color="auto" w:fill="FFFFFF"/>
        <w:spacing w:after="0"/>
        <w:rPr>
          <w:rFonts w:cs="Arial"/>
          <w:color w:val="222222"/>
          <w:sz w:val="20"/>
          <w:szCs w:val="20"/>
        </w:rPr>
      </w:pPr>
      <w:r>
        <w:rPr>
          <w:rFonts w:cs="Arial"/>
          <w:color w:val="222222"/>
          <w:sz w:val="20"/>
          <w:szCs w:val="20"/>
        </w:rPr>
        <w:t>Área Metropolitana de Bucaramanga</w:t>
      </w:r>
    </w:p>
    <w:p w14:paraId="0C71669C" w14:textId="77777777" w:rsidR="00386B74" w:rsidRDefault="00386B74" w:rsidP="00386B74">
      <w:pPr>
        <w:shd w:val="clear" w:color="auto" w:fill="FFFFFF"/>
        <w:spacing w:after="0"/>
        <w:rPr>
          <w:rFonts w:cs="Arial"/>
          <w:color w:val="222222"/>
          <w:sz w:val="20"/>
          <w:szCs w:val="20"/>
        </w:rPr>
      </w:pPr>
    </w:p>
    <w:p w14:paraId="75DB7674" w14:textId="77777777" w:rsidR="00386B74" w:rsidRDefault="00386B74" w:rsidP="00386B74">
      <w:pPr>
        <w:shd w:val="clear" w:color="auto" w:fill="FFFFFF"/>
        <w:spacing w:after="240"/>
        <w:rPr>
          <w:rFonts w:cs="Arial"/>
          <w:b/>
          <w:color w:val="222222"/>
          <w:sz w:val="20"/>
          <w:szCs w:val="20"/>
        </w:rPr>
      </w:pPr>
    </w:p>
    <w:p w14:paraId="45D5A556" w14:textId="7E935972" w:rsidR="00386B74" w:rsidRDefault="00386B74" w:rsidP="00386B74">
      <w:pPr>
        <w:shd w:val="clear" w:color="auto" w:fill="FFFFFF"/>
        <w:spacing w:after="240"/>
        <w:rPr>
          <w:rFonts w:cs="Arial"/>
          <w:color w:val="222222"/>
          <w:sz w:val="20"/>
          <w:szCs w:val="20"/>
        </w:rPr>
      </w:pPr>
      <w:r>
        <w:rPr>
          <w:rFonts w:cs="Arial"/>
          <w:b/>
          <w:color w:val="222222"/>
          <w:sz w:val="20"/>
          <w:szCs w:val="20"/>
        </w:rPr>
        <w:t>Asunto</w:t>
      </w:r>
      <w:r>
        <w:rPr>
          <w:rFonts w:cs="Arial"/>
          <w:color w:val="222222"/>
          <w:sz w:val="20"/>
          <w:szCs w:val="20"/>
        </w:rPr>
        <w:t xml:space="preserve">: </w:t>
      </w:r>
      <w:r>
        <w:rPr>
          <w:rFonts w:cs="Arial"/>
          <w:color w:val="222222"/>
          <w:sz w:val="20"/>
          <w:szCs w:val="20"/>
        </w:rPr>
        <w:t xml:space="preserve">Respuesta requerimientos proceso de empalme 2023 – 2024 </w:t>
      </w:r>
    </w:p>
    <w:p w14:paraId="30349C40" w14:textId="77777777" w:rsidR="00386B74" w:rsidRDefault="00386B74" w:rsidP="00386B74">
      <w:pPr>
        <w:shd w:val="clear" w:color="auto" w:fill="FFFFFF"/>
        <w:spacing w:after="0"/>
        <w:jc w:val="both"/>
        <w:rPr>
          <w:rFonts w:cs="Arial"/>
          <w:color w:val="222222"/>
          <w:sz w:val="20"/>
          <w:szCs w:val="20"/>
        </w:rPr>
      </w:pPr>
      <w:r>
        <w:rPr>
          <w:rFonts w:cs="Arial"/>
          <w:color w:val="222222"/>
          <w:sz w:val="20"/>
          <w:szCs w:val="20"/>
        </w:rPr>
        <w:t> </w:t>
      </w:r>
    </w:p>
    <w:p w14:paraId="6D5B0C14" w14:textId="77777777" w:rsidR="00386B74" w:rsidRDefault="00386B74" w:rsidP="00386B74">
      <w:pPr>
        <w:shd w:val="clear" w:color="auto" w:fill="FFFFFF"/>
        <w:spacing w:after="0"/>
        <w:jc w:val="both"/>
        <w:rPr>
          <w:rFonts w:cs="Arial"/>
          <w:color w:val="222222"/>
          <w:sz w:val="20"/>
          <w:szCs w:val="20"/>
        </w:rPr>
      </w:pPr>
      <w:r>
        <w:rPr>
          <w:rFonts w:cs="Arial"/>
          <w:color w:val="222222"/>
          <w:sz w:val="20"/>
          <w:szCs w:val="20"/>
        </w:rPr>
        <w:t>Cordial Saludo</w:t>
      </w:r>
    </w:p>
    <w:p w14:paraId="58A75455" w14:textId="759F42A5" w:rsidR="00386B74" w:rsidRDefault="00386B74" w:rsidP="00AF1DB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</w:t>
      </w:r>
    </w:p>
    <w:p w14:paraId="6226F38D" w14:textId="129EDB4E" w:rsidR="001E3988" w:rsidRDefault="001E3988" w:rsidP="00AF1DB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Apreciado</w:t>
      </w:r>
      <w:r w:rsidR="00386B74">
        <w:rPr>
          <w:rFonts w:cs="Arial"/>
          <w:sz w:val="20"/>
          <w:szCs w:val="20"/>
        </w:rPr>
        <w:t xml:space="preserve"> doctor, por medio de la presente me permito dar respuesta a los requerimientos </w:t>
      </w:r>
      <w:r w:rsidR="00E52758">
        <w:rPr>
          <w:rFonts w:cs="Arial"/>
          <w:sz w:val="20"/>
          <w:szCs w:val="20"/>
        </w:rPr>
        <w:t xml:space="preserve">realizados por el equipo de empalme entrante y que corresponden a la </w:t>
      </w:r>
      <w:r w:rsidR="00E719BC">
        <w:rPr>
          <w:rFonts w:cs="Arial"/>
          <w:sz w:val="20"/>
          <w:szCs w:val="20"/>
        </w:rPr>
        <w:t>O</w:t>
      </w:r>
      <w:r w:rsidR="00E52758">
        <w:rPr>
          <w:rFonts w:cs="Arial"/>
          <w:sz w:val="20"/>
          <w:szCs w:val="20"/>
        </w:rPr>
        <w:t xml:space="preserve">ficina del </w:t>
      </w:r>
      <w:r w:rsidR="00E719BC">
        <w:rPr>
          <w:rFonts w:cs="Arial"/>
          <w:sz w:val="20"/>
          <w:szCs w:val="20"/>
        </w:rPr>
        <w:t>A</w:t>
      </w:r>
      <w:r w:rsidR="00E52758">
        <w:rPr>
          <w:rFonts w:cs="Arial"/>
          <w:sz w:val="20"/>
          <w:szCs w:val="20"/>
        </w:rPr>
        <w:t xml:space="preserve">sesor </w:t>
      </w:r>
      <w:r w:rsidR="00E719BC">
        <w:rPr>
          <w:rFonts w:cs="Arial"/>
          <w:sz w:val="20"/>
          <w:szCs w:val="20"/>
        </w:rPr>
        <w:t>C</w:t>
      </w:r>
      <w:r w:rsidR="00E52758">
        <w:rPr>
          <w:rFonts w:cs="Arial"/>
          <w:sz w:val="20"/>
          <w:szCs w:val="20"/>
        </w:rPr>
        <w:t>orporativo</w:t>
      </w:r>
      <w:r>
        <w:rPr>
          <w:rFonts w:cs="Arial"/>
          <w:sz w:val="20"/>
          <w:szCs w:val="20"/>
        </w:rPr>
        <w:t>, de la siguiente manera:</w:t>
      </w:r>
    </w:p>
    <w:p w14:paraId="114D88CF" w14:textId="77777777" w:rsidR="00386B74" w:rsidRDefault="00386B74" w:rsidP="00AF1DB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0D693E28" w14:textId="77777777" w:rsidR="00982B16" w:rsidRPr="00982B16" w:rsidRDefault="00B35F38" w:rsidP="00B35F38">
      <w:pPr>
        <w:pStyle w:val="Prrafodelista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  <w:lang w:eastAsia="en-US"/>
        </w:rPr>
      </w:pPr>
      <w:r w:rsidRPr="00D0634C">
        <w:rPr>
          <w:rFonts w:ascii="Arial" w:eastAsia="Arial" w:hAnsi="Arial" w:cs="Arial"/>
          <w:b/>
          <w:bCs/>
          <w:sz w:val="22"/>
          <w:szCs w:val="22"/>
          <w:lang w:eastAsia="en-US"/>
        </w:rPr>
        <w:t>S</w:t>
      </w:r>
      <w:r w:rsidR="00AF1DBF" w:rsidRPr="00D0634C">
        <w:rPr>
          <w:rFonts w:ascii="Arial" w:eastAsia="Arial" w:hAnsi="Arial" w:cs="Arial"/>
          <w:b/>
          <w:bCs/>
          <w:sz w:val="22"/>
          <w:szCs w:val="22"/>
          <w:lang w:eastAsia="en-US"/>
        </w:rPr>
        <w:t>e solicita la fecha de conformación del Banco</w:t>
      </w:r>
    </w:p>
    <w:p w14:paraId="45D3876B" w14:textId="77777777" w:rsidR="00982B16" w:rsidRDefault="00982B16" w:rsidP="00982B16">
      <w:pPr>
        <w:autoSpaceDE w:val="0"/>
        <w:autoSpaceDN w:val="0"/>
        <w:adjustRightInd w:val="0"/>
        <w:jc w:val="both"/>
        <w:rPr>
          <w:rFonts w:cs="Arial"/>
        </w:rPr>
      </w:pPr>
    </w:p>
    <w:p w14:paraId="14859551" w14:textId="31C74CA1" w:rsidR="00B35F38" w:rsidRPr="00982B16" w:rsidRDefault="00B35F38" w:rsidP="00982B16">
      <w:pPr>
        <w:autoSpaceDE w:val="0"/>
        <w:autoSpaceDN w:val="0"/>
        <w:adjustRightInd w:val="0"/>
        <w:jc w:val="both"/>
        <w:rPr>
          <w:rFonts w:cs="Arial"/>
        </w:rPr>
      </w:pPr>
      <w:r w:rsidRPr="00982B16">
        <w:rPr>
          <w:rFonts w:cs="Arial"/>
        </w:rPr>
        <w:t xml:space="preserve">El </w:t>
      </w:r>
      <w:r w:rsidR="00047DD5" w:rsidRPr="00982B16">
        <w:rPr>
          <w:rFonts w:cs="Arial"/>
        </w:rPr>
        <w:t xml:space="preserve">Banco de Programas y Proyecto de la entidad se </w:t>
      </w:r>
      <w:r w:rsidR="00E961DB" w:rsidRPr="00982B16">
        <w:rPr>
          <w:rFonts w:cs="Arial"/>
        </w:rPr>
        <w:t>constituyó</w:t>
      </w:r>
      <w:r w:rsidR="00047DD5" w:rsidRPr="00982B16">
        <w:rPr>
          <w:rFonts w:cs="Arial"/>
        </w:rPr>
        <w:t xml:space="preserve"> en la vigencia 202</w:t>
      </w:r>
      <w:r w:rsidR="00054476" w:rsidRPr="00982B16">
        <w:rPr>
          <w:rFonts w:cs="Arial"/>
        </w:rPr>
        <w:t>2</w:t>
      </w:r>
      <w:r w:rsidR="00047DD5" w:rsidRPr="00982B16">
        <w:rPr>
          <w:rFonts w:cs="Arial"/>
        </w:rPr>
        <w:t xml:space="preserve">, bajo los parámetros del Departamento Nacional de Planeacion, lineamientos MGA y SUIFP Territorio, </w:t>
      </w:r>
      <w:r w:rsidR="00E961DB" w:rsidRPr="00982B16">
        <w:rPr>
          <w:rFonts w:cs="Arial"/>
        </w:rPr>
        <w:t xml:space="preserve">cuenta con procedimiento y formatos debidamente parametrizados, bajo los cuales cada una de las dependencias presentan </w:t>
      </w:r>
      <w:r w:rsidR="00CB48DA" w:rsidRPr="00982B16">
        <w:rPr>
          <w:rFonts w:cs="Arial"/>
        </w:rPr>
        <w:t xml:space="preserve">los proyectos para ser debidamente parametrizados y viabilizados, es de aclarar, que al ser </w:t>
      </w:r>
      <w:r w:rsidR="000D2BAB" w:rsidRPr="00982B16">
        <w:rPr>
          <w:rFonts w:cs="Arial"/>
        </w:rPr>
        <w:t>Área</w:t>
      </w:r>
      <w:r w:rsidR="00CB48DA" w:rsidRPr="00982B16">
        <w:rPr>
          <w:rFonts w:cs="Arial"/>
        </w:rPr>
        <w:t xml:space="preserve"> Metropolitana</w:t>
      </w:r>
      <w:r w:rsidR="006E676D" w:rsidRPr="00982B16">
        <w:rPr>
          <w:rFonts w:cs="Arial"/>
        </w:rPr>
        <w:t xml:space="preserve"> como esquema asociativo territorial</w:t>
      </w:r>
      <w:r w:rsidR="00CB48DA" w:rsidRPr="00982B16">
        <w:rPr>
          <w:rFonts w:cs="Arial"/>
        </w:rPr>
        <w:t xml:space="preserve">, todavía no se cuenta con directrices del Departamento Nacional de Planeación para </w:t>
      </w:r>
      <w:r w:rsidR="000D2BAB" w:rsidRPr="00982B16">
        <w:rPr>
          <w:rFonts w:cs="Arial"/>
        </w:rPr>
        <w:t>el manejo del modulo de Proyecto PPTO del SUIFP Territorio, por lo cual no tiene integración con el SECOP 2 en el módulo de presupuesto, quedando todos los proyectos en estado registrado actualizado</w:t>
      </w:r>
      <w:r w:rsidR="00D0634C" w:rsidRPr="00982B16">
        <w:rPr>
          <w:rFonts w:cs="Arial"/>
        </w:rPr>
        <w:t xml:space="preserve">. Así mismo, no esta parametrizado por el mismo ente rector el uso de la plataforma SPI, el seguimiento de los proyectos se hace mediante </w:t>
      </w:r>
      <w:r w:rsidR="00E461B9" w:rsidRPr="00982B16">
        <w:rPr>
          <w:rFonts w:cs="Arial"/>
        </w:rPr>
        <w:t>herramientas como el Plan Operativo Anual de Inversiones.</w:t>
      </w:r>
    </w:p>
    <w:p w14:paraId="4E5A51F4" w14:textId="77777777" w:rsidR="00D0634C" w:rsidRPr="00D0634C" w:rsidRDefault="00D0634C" w:rsidP="00D0634C">
      <w:pPr>
        <w:pStyle w:val="Prrafodelista"/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  <w:lang w:eastAsia="en-US"/>
        </w:rPr>
      </w:pPr>
    </w:p>
    <w:p w14:paraId="2245CA6A" w14:textId="00432B43" w:rsidR="00AF1DBF" w:rsidRPr="00987D2D" w:rsidRDefault="00AF1DBF" w:rsidP="00AF1DBF">
      <w:pPr>
        <w:jc w:val="both"/>
        <w:rPr>
          <w:rFonts w:cs="Arial"/>
        </w:rPr>
      </w:pPr>
      <w:r w:rsidRPr="00987D2D">
        <w:rPr>
          <w:rFonts w:cs="Arial"/>
        </w:rPr>
        <w:t xml:space="preserve">Así mismo, se debe anexar para cada proyecto:  </w:t>
      </w:r>
    </w:p>
    <w:p w14:paraId="6A72FD9A" w14:textId="77777777" w:rsidR="00AF1DBF" w:rsidRPr="00E461B9" w:rsidRDefault="00AF1DBF" w:rsidP="00B35F38">
      <w:pPr>
        <w:pStyle w:val="Prrafodelista"/>
        <w:jc w:val="both"/>
        <w:rPr>
          <w:rFonts w:ascii="Arial" w:eastAsia="Arial" w:hAnsi="Arial" w:cs="Arial"/>
          <w:b/>
          <w:bCs/>
          <w:sz w:val="22"/>
          <w:szCs w:val="22"/>
          <w:lang w:eastAsia="en-US"/>
        </w:rPr>
      </w:pPr>
      <w:r w:rsidRPr="00E461B9">
        <w:rPr>
          <w:rFonts w:ascii="Arial" w:eastAsia="Arial" w:hAnsi="Arial" w:cs="Arial"/>
          <w:b/>
          <w:bCs/>
          <w:sz w:val="22"/>
          <w:szCs w:val="22"/>
          <w:lang w:eastAsia="en-US"/>
        </w:rPr>
        <w:t>Componente, línea estratégica y programa del PIDM</w:t>
      </w:r>
    </w:p>
    <w:p w14:paraId="57419637" w14:textId="4BF310DD" w:rsidR="00B23241" w:rsidRDefault="00FF602D" w:rsidP="00B23241">
      <w:pPr>
        <w:pStyle w:val="Prrafodelista"/>
        <w:rPr>
          <w:rFonts w:ascii="Arial" w:eastAsia="Arial" w:hAnsi="Arial" w:cs="Arial"/>
          <w:sz w:val="22"/>
          <w:szCs w:val="22"/>
          <w:lang w:eastAsia="en-US"/>
        </w:rPr>
      </w:pPr>
      <w:r>
        <w:rPr>
          <w:rFonts w:ascii="Arial" w:eastAsia="Arial" w:hAnsi="Arial" w:cs="Arial"/>
          <w:sz w:val="22"/>
          <w:szCs w:val="22"/>
          <w:lang w:eastAsia="en-US"/>
        </w:rPr>
        <w:t xml:space="preserve"> </w:t>
      </w:r>
    </w:p>
    <w:p w14:paraId="799CC85E" w14:textId="18F3036C" w:rsidR="00F15B46" w:rsidRDefault="00F15B46" w:rsidP="00B23241">
      <w:pPr>
        <w:pStyle w:val="Prrafodelista"/>
        <w:rPr>
          <w:rFonts w:ascii="Arial" w:eastAsia="Arial" w:hAnsi="Arial" w:cs="Arial"/>
          <w:sz w:val="22"/>
          <w:szCs w:val="22"/>
          <w:lang w:eastAsia="en-US"/>
        </w:rPr>
      </w:pPr>
      <w:r>
        <w:rPr>
          <w:rFonts w:ascii="Arial" w:eastAsia="Arial" w:hAnsi="Arial" w:cs="Arial"/>
          <w:sz w:val="22"/>
          <w:szCs w:val="22"/>
          <w:lang w:eastAsia="en-US"/>
        </w:rPr>
        <w:t xml:space="preserve">El Banco de Programas y proyectos, actualmente tiene en ejecución </w:t>
      </w:r>
      <w:r w:rsidR="00FF602D">
        <w:rPr>
          <w:rFonts w:ascii="Arial" w:eastAsia="Arial" w:hAnsi="Arial" w:cs="Arial"/>
          <w:sz w:val="22"/>
          <w:szCs w:val="22"/>
          <w:lang w:eastAsia="en-US"/>
        </w:rPr>
        <w:t>8 proyecto de inversión, que se componen de la siguiente manera:</w:t>
      </w:r>
    </w:p>
    <w:p w14:paraId="4986208D" w14:textId="77777777" w:rsidR="00BA7970" w:rsidRDefault="00BA7970" w:rsidP="00B23241">
      <w:pPr>
        <w:pStyle w:val="Prrafodelista"/>
        <w:rPr>
          <w:rFonts w:ascii="Arial" w:eastAsia="Arial" w:hAnsi="Arial" w:cs="Arial"/>
          <w:sz w:val="22"/>
          <w:szCs w:val="22"/>
          <w:lang w:eastAsia="en-US"/>
        </w:rPr>
      </w:pPr>
    </w:p>
    <w:tbl>
      <w:tblPr>
        <w:tblStyle w:val="Tablaconcuadrcula"/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2709"/>
        <w:gridCol w:w="1134"/>
        <w:gridCol w:w="1418"/>
        <w:gridCol w:w="1690"/>
        <w:gridCol w:w="1559"/>
      </w:tblGrid>
      <w:tr w:rsidR="00BA7970" w:rsidRPr="00BA7970" w14:paraId="560A27EE" w14:textId="77777777" w:rsidTr="00AA6FFE">
        <w:trPr>
          <w:trHeight w:val="262"/>
          <w:tblHeader/>
          <w:jc w:val="center"/>
        </w:trPr>
        <w:tc>
          <w:tcPr>
            <w:tcW w:w="1413" w:type="dxa"/>
            <w:vAlign w:val="center"/>
            <w:hideMark/>
          </w:tcPr>
          <w:p w14:paraId="3C20EC0F" w14:textId="275D6C46" w:rsidR="00BA7970" w:rsidRPr="00BA7970" w:rsidRDefault="00BA7970" w:rsidP="00BA7970">
            <w:pPr>
              <w:jc w:val="center"/>
              <w:rPr>
                <w:rFonts w:cs="Arial"/>
                <w:b/>
                <w:bCs/>
                <w:sz w:val="14"/>
                <w:szCs w:val="14"/>
                <w:lang w:val="es-CO"/>
              </w:rPr>
            </w:pPr>
            <w:r w:rsidRPr="00BA7970">
              <w:rPr>
                <w:rFonts w:cs="Arial"/>
                <w:b/>
                <w:bCs/>
                <w:sz w:val="14"/>
                <w:szCs w:val="14"/>
              </w:rPr>
              <w:t>BPIN</w:t>
            </w:r>
          </w:p>
        </w:tc>
        <w:tc>
          <w:tcPr>
            <w:tcW w:w="2709" w:type="dxa"/>
            <w:vAlign w:val="center"/>
            <w:hideMark/>
          </w:tcPr>
          <w:p w14:paraId="560CCB52" w14:textId="460F8375" w:rsidR="00BA7970" w:rsidRPr="00BA7970" w:rsidRDefault="00BA7970" w:rsidP="00BA7970">
            <w:pPr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 w:rsidRPr="00BA7970">
              <w:rPr>
                <w:rFonts w:cs="Arial"/>
                <w:b/>
                <w:bCs/>
                <w:sz w:val="14"/>
                <w:szCs w:val="14"/>
              </w:rPr>
              <w:t>NOMBRE DEL PROYECTO</w:t>
            </w:r>
          </w:p>
        </w:tc>
        <w:tc>
          <w:tcPr>
            <w:tcW w:w="1134" w:type="dxa"/>
            <w:vAlign w:val="center"/>
            <w:hideMark/>
          </w:tcPr>
          <w:p w14:paraId="43E0FAC1" w14:textId="5C330B06" w:rsidR="00BA7970" w:rsidRPr="00BA7970" w:rsidRDefault="00BA7970" w:rsidP="00BA7970">
            <w:pPr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 w:rsidRPr="00BA7970">
              <w:rPr>
                <w:rFonts w:cs="Arial"/>
                <w:b/>
                <w:bCs/>
                <w:sz w:val="14"/>
                <w:szCs w:val="14"/>
              </w:rPr>
              <w:t>CODIGO SECTOR DE INVERSION</w:t>
            </w:r>
          </w:p>
        </w:tc>
        <w:tc>
          <w:tcPr>
            <w:tcW w:w="1418" w:type="dxa"/>
            <w:vAlign w:val="center"/>
            <w:hideMark/>
          </w:tcPr>
          <w:p w14:paraId="2900A285" w14:textId="2D3AD81F" w:rsidR="00BA7970" w:rsidRPr="00BA7970" w:rsidRDefault="00BA7970" w:rsidP="00BA7970">
            <w:pPr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 w:rsidRPr="00BA7970">
              <w:rPr>
                <w:rFonts w:cs="Arial"/>
                <w:b/>
                <w:bCs/>
                <w:sz w:val="14"/>
                <w:szCs w:val="14"/>
              </w:rPr>
              <w:t>SECTOR DE INVERSION</w:t>
            </w:r>
          </w:p>
        </w:tc>
        <w:tc>
          <w:tcPr>
            <w:tcW w:w="1690" w:type="dxa"/>
            <w:vAlign w:val="center"/>
            <w:hideMark/>
          </w:tcPr>
          <w:p w14:paraId="574F5209" w14:textId="23DACA2C" w:rsidR="00BA7970" w:rsidRPr="00BA7970" w:rsidRDefault="00BA7970" w:rsidP="00BA7970">
            <w:pPr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 w:rsidRPr="00BA7970">
              <w:rPr>
                <w:rFonts w:cs="Arial"/>
                <w:b/>
                <w:bCs/>
                <w:sz w:val="14"/>
                <w:szCs w:val="14"/>
              </w:rPr>
              <w:t>LINEA ESTRATEGICA</w:t>
            </w:r>
          </w:p>
        </w:tc>
        <w:tc>
          <w:tcPr>
            <w:tcW w:w="1559" w:type="dxa"/>
            <w:vAlign w:val="center"/>
            <w:hideMark/>
          </w:tcPr>
          <w:p w14:paraId="190AFFF5" w14:textId="77777777" w:rsidR="00BA7970" w:rsidRPr="00BA7970" w:rsidRDefault="00BA7970" w:rsidP="00BA7970">
            <w:pPr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 w:rsidRPr="00BA7970">
              <w:rPr>
                <w:rFonts w:cs="Arial"/>
                <w:b/>
                <w:bCs/>
                <w:sz w:val="14"/>
                <w:szCs w:val="14"/>
              </w:rPr>
              <w:t>PROGRAMA PIDM</w:t>
            </w:r>
          </w:p>
        </w:tc>
      </w:tr>
      <w:tr w:rsidR="00BA7970" w:rsidRPr="00BA7970" w14:paraId="360B5DB6" w14:textId="77777777" w:rsidTr="00AA6FFE">
        <w:trPr>
          <w:trHeight w:val="512"/>
          <w:jc w:val="center"/>
        </w:trPr>
        <w:tc>
          <w:tcPr>
            <w:tcW w:w="1413" w:type="dxa"/>
            <w:noWrap/>
            <w:vAlign w:val="center"/>
            <w:hideMark/>
          </w:tcPr>
          <w:p w14:paraId="5EAAABB4" w14:textId="77777777" w:rsidR="00BA7970" w:rsidRPr="00231D7C" w:rsidRDefault="00BA7970" w:rsidP="0002337F">
            <w:pPr>
              <w:spacing w:after="0"/>
              <w:jc w:val="center"/>
              <w:rPr>
                <w:rFonts w:cs="Arial"/>
                <w:sz w:val="14"/>
                <w:szCs w:val="14"/>
              </w:rPr>
            </w:pPr>
            <w:r w:rsidRPr="00231D7C">
              <w:rPr>
                <w:rFonts w:cs="Arial"/>
                <w:sz w:val="14"/>
                <w:szCs w:val="14"/>
              </w:rPr>
              <w:t>20221400100001</w:t>
            </w:r>
          </w:p>
        </w:tc>
        <w:tc>
          <w:tcPr>
            <w:tcW w:w="2709" w:type="dxa"/>
            <w:vAlign w:val="center"/>
            <w:hideMark/>
          </w:tcPr>
          <w:p w14:paraId="5489F4DA" w14:textId="77777777" w:rsidR="00BA7970" w:rsidRPr="00231D7C" w:rsidRDefault="00BA7970" w:rsidP="0002337F">
            <w:pPr>
              <w:spacing w:after="0"/>
              <w:jc w:val="center"/>
              <w:rPr>
                <w:rFonts w:cs="Arial"/>
                <w:sz w:val="14"/>
                <w:szCs w:val="14"/>
              </w:rPr>
            </w:pPr>
            <w:r w:rsidRPr="00231D7C">
              <w:rPr>
                <w:rFonts w:cs="Arial"/>
                <w:sz w:val="14"/>
                <w:szCs w:val="14"/>
              </w:rPr>
              <w:t>Mantenimiento de las zonas verdes del Sistema de Parques del Área Metropolitana de Bucaramanga</w:t>
            </w:r>
          </w:p>
        </w:tc>
        <w:tc>
          <w:tcPr>
            <w:tcW w:w="1134" w:type="dxa"/>
            <w:vAlign w:val="center"/>
            <w:hideMark/>
          </w:tcPr>
          <w:p w14:paraId="4B832E94" w14:textId="77777777" w:rsidR="00BA7970" w:rsidRPr="00231D7C" w:rsidRDefault="00BA7970" w:rsidP="0002337F">
            <w:pPr>
              <w:spacing w:after="0"/>
              <w:jc w:val="center"/>
              <w:rPr>
                <w:rFonts w:cs="Arial"/>
                <w:sz w:val="14"/>
                <w:szCs w:val="14"/>
              </w:rPr>
            </w:pPr>
            <w:r w:rsidRPr="00231D7C">
              <w:rPr>
                <w:rFonts w:cs="Arial"/>
                <w:sz w:val="14"/>
                <w:szCs w:val="14"/>
              </w:rPr>
              <w:t>40</w:t>
            </w:r>
          </w:p>
        </w:tc>
        <w:tc>
          <w:tcPr>
            <w:tcW w:w="1418" w:type="dxa"/>
            <w:vAlign w:val="center"/>
            <w:hideMark/>
          </w:tcPr>
          <w:p w14:paraId="029EC660" w14:textId="77777777" w:rsidR="00BA7970" w:rsidRPr="00231D7C" w:rsidRDefault="00BA7970" w:rsidP="0002337F">
            <w:pPr>
              <w:spacing w:after="0"/>
              <w:jc w:val="center"/>
              <w:rPr>
                <w:rFonts w:cs="Arial"/>
                <w:sz w:val="14"/>
                <w:szCs w:val="14"/>
              </w:rPr>
            </w:pPr>
            <w:r w:rsidRPr="00231D7C">
              <w:rPr>
                <w:rFonts w:cs="Arial"/>
                <w:sz w:val="14"/>
                <w:szCs w:val="14"/>
              </w:rPr>
              <w:t>VIVIENDA, CIUDAD Y TERRITORIO</w:t>
            </w:r>
          </w:p>
        </w:tc>
        <w:tc>
          <w:tcPr>
            <w:tcW w:w="1690" w:type="dxa"/>
            <w:vAlign w:val="center"/>
            <w:hideMark/>
          </w:tcPr>
          <w:p w14:paraId="7A463FC8" w14:textId="77777777" w:rsidR="00BA7970" w:rsidRPr="00231D7C" w:rsidRDefault="00BA7970" w:rsidP="0002337F">
            <w:pPr>
              <w:spacing w:after="0"/>
              <w:jc w:val="center"/>
              <w:rPr>
                <w:rFonts w:cs="Arial"/>
                <w:sz w:val="14"/>
                <w:szCs w:val="14"/>
              </w:rPr>
            </w:pPr>
            <w:r w:rsidRPr="00231D7C">
              <w:rPr>
                <w:rFonts w:cs="Arial"/>
                <w:sz w:val="14"/>
                <w:szCs w:val="14"/>
              </w:rPr>
              <w:t>Preservación y valoración de los recursos flora y fauna</w:t>
            </w:r>
          </w:p>
        </w:tc>
        <w:tc>
          <w:tcPr>
            <w:tcW w:w="1559" w:type="dxa"/>
            <w:vAlign w:val="center"/>
            <w:hideMark/>
          </w:tcPr>
          <w:p w14:paraId="7409C65A" w14:textId="77777777" w:rsidR="00BA7970" w:rsidRPr="00231D7C" w:rsidRDefault="00BA7970" w:rsidP="0002337F">
            <w:pPr>
              <w:spacing w:after="0"/>
              <w:jc w:val="center"/>
              <w:rPr>
                <w:rFonts w:cs="Arial"/>
                <w:sz w:val="14"/>
                <w:szCs w:val="14"/>
              </w:rPr>
            </w:pPr>
            <w:r w:rsidRPr="00231D7C">
              <w:rPr>
                <w:rFonts w:cs="Arial"/>
                <w:sz w:val="14"/>
                <w:szCs w:val="14"/>
              </w:rPr>
              <w:t>Destino parques metropolitanos</w:t>
            </w:r>
          </w:p>
        </w:tc>
      </w:tr>
      <w:tr w:rsidR="00BA7970" w:rsidRPr="00BA7970" w14:paraId="2D5F4564" w14:textId="77777777" w:rsidTr="00AA6FFE">
        <w:trPr>
          <w:trHeight w:val="20"/>
          <w:jc w:val="center"/>
        </w:trPr>
        <w:tc>
          <w:tcPr>
            <w:tcW w:w="1413" w:type="dxa"/>
            <w:noWrap/>
            <w:vAlign w:val="center"/>
            <w:hideMark/>
          </w:tcPr>
          <w:p w14:paraId="6D16E20F" w14:textId="77777777" w:rsidR="00BA7970" w:rsidRPr="00231D7C" w:rsidRDefault="00BA7970" w:rsidP="0002337F">
            <w:pPr>
              <w:spacing w:after="0"/>
              <w:jc w:val="center"/>
              <w:rPr>
                <w:rFonts w:cs="Arial"/>
                <w:sz w:val="14"/>
                <w:szCs w:val="14"/>
              </w:rPr>
            </w:pPr>
            <w:r w:rsidRPr="00231D7C">
              <w:rPr>
                <w:rFonts w:cs="Arial"/>
                <w:sz w:val="14"/>
                <w:szCs w:val="14"/>
              </w:rPr>
              <w:t>20221400100002</w:t>
            </w:r>
          </w:p>
        </w:tc>
        <w:tc>
          <w:tcPr>
            <w:tcW w:w="2709" w:type="dxa"/>
            <w:vAlign w:val="center"/>
            <w:hideMark/>
          </w:tcPr>
          <w:p w14:paraId="21EB5C93" w14:textId="77777777" w:rsidR="00BA7970" w:rsidRPr="00231D7C" w:rsidRDefault="00BA7970" w:rsidP="0002337F">
            <w:pPr>
              <w:spacing w:after="0"/>
              <w:jc w:val="center"/>
              <w:rPr>
                <w:rFonts w:cs="Arial"/>
                <w:sz w:val="14"/>
                <w:szCs w:val="14"/>
              </w:rPr>
            </w:pPr>
            <w:r w:rsidRPr="00231D7C">
              <w:rPr>
                <w:rFonts w:cs="Arial"/>
                <w:sz w:val="14"/>
                <w:szCs w:val="14"/>
              </w:rPr>
              <w:t>Fortalecimiento del Sistema de Parques del Área Metropolitana de Bucaramanga</w:t>
            </w:r>
          </w:p>
        </w:tc>
        <w:tc>
          <w:tcPr>
            <w:tcW w:w="1134" w:type="dxa"/>
            <w:vAlign w:val="center"/>
            <w:hideMark/>
          </w:tcPr>
          <w:p w14:paraId="5D4B4872" w14:textId="77777777" w:rsidR="00BA7970" w:rsidRPr="00231D7C" w:rsidRDefault="00BA7970" w:rsidP="0002337F">
            <w:pPr>
              <w:spacing w:after="0"/>
              <w:jc w:val="center"/>
              <w:rPr>
                <w:rFonts w:cs="Arial"/>
                <w:sz w:val="14"/>
                <w:szCs w:val="14"/>
              </w:rPr>
            </w:pPr>
            <w:r w:rsidRPr="00231D7C">
              <w:rPr>
                <w:rFonts w:cs="Arial"/>
                <w:sz w:val="14"/>
                <w:szCs w:val="14"/>
              </w:rPr>
              <w:t>40</w:t>
            </w:r>
          </w:p>
        </w:tc>
        <w:tc>
          <w:tcPr>
            <w:tcW w:w="1418" w:type="dxa"/>
            <w:vAlign w:val="center"/>
            <w:hideMark/>
          </w:tcPr>
          <w:p w14:paraId="2C271D79" w14:textId="77777777" w:rsidR="00BA7970" w:rsidRPr="00231D7C" w:rsidRDefault="00BA7970" w:rsidP="0002337F">
            <w:pPr>
              <w:spacing w:after="0"/>
              <w:jc w:val="center"/>
              <w:rPr>
                <w:rFonts w:cs="Arial"/>
                <w:sz w:val="14"/>
                <w:szCs w:val="14"/>
              </w:rPr>
            </w:pPr>
            <w:r w:rsidRPr="00231D7C">
              <w:rPr>
                <w:rFonts w:cs="Arial"/>
                <w:sz w:val="14"/>
                <w:szCs w:val="14"/>
              </w:rPr>
              <w:t>VIVIENDA, CIUDAD Y TERRITORIO</w:t>
            </w:r>
          </w:p>
        </w:tc>
        <w:tc>
          <w:tcPr>
            <w:tcW w:w="1690" w:type="dxa"/>
            <w:vAlign w:val="center"/>
            <w:hideMark/>
          </w:tcPr>
          <w:p w14:paraId="3C0420D6" w14:textId="77777777" w:rsidR="00BA7970" w:rsidRPr="00231D7C" w:rsidRDefault="00BA7970" w:rsidP="0002337F">
            <w:pPr>
              <w:spacing w:after="0"/>
              <w:jc w:val="center"/>
              <w:rPr>
                <w:rFonts w:cs="Arial"/>
                <w:sz w:val="14"/>
                <w:szCs w:val="14"/>
              </w:rPr>
            </w:pPr>
            <w:r w:rsidRPr="00231D7C">
              <w:rPr>
                <w:rFonts w:cs="Arial"/>
                <w:sz w:val="14"/>
                <w:szCs w:val="14"/>
              </w:rPr>
              <w:t>Preservación y valoración de los recursos flora y fauna</w:t>
            </w:r>
          </w:p>
        </w:tc>
        <w:tc>
          <w:tcPr>
            <w:tcW w:w="1559" w:type="dxa"/>
            <w:vAlign w:val="center"/>
            <w:hideMark/>
          </w:tcPr>
          <w:p w14:paraId="056C78B4" w14:textId="77777777" w:rsidR="00BA7970" w:rsidRPr="00231D7C" w:rsidRDefault="00BA7970" w:rsidP="0002337F">
            <w:pPr>
              <w:spacing w:after="0"/>
              <w:jc w:val="center"/>
              <w:rPr>
                <w:rFonts w:cs="Arial"/>
                <w:sz w:val="14"/>
                <w:szCs w:val="14"/>
              </w:rPr>
            </w:pPr>
            <w:r w:rsidRPr="00231D7C">
              <w:rPr>
                <w:rFonts w:cs="Arial"/>
                <w:sz w:val="14"/>
                <w:szCs w:val="14"/>
              </w:rPr>
              <w:t>Destino parques metropolitanos</w:t>
            </w:r>
          </w:p>
        </w:tc>
      </w:tr>
      <w:tr w:rsidR="00BA7970" w:rsidRPr="00BA7970" w14:paraId="56C8ACA0" w14:textId="77777777" w:rsidTr="00AA6FFE">
        <w:trPr>
          <w:trHeight w:val="20"/>
          <w:jc w:val="center"/>
        </w:trPr>
        <w:tc>
          <w:tcPr>
            <w:tcW w:w="1413" w:type="dxa"/>
            <w:noWrap/>
            <w:vAlign w:val="center"/>
            <w:hideMark/>
          </w:tcPr>
          <w:p w14:paraId="3AF5E96A" w14:textId="77777777" w:rsidR="00BA7970" w:rsidRPr="00231D7C" w:rsidRDefault="00BA7970" w:rsidP="0002337F">
            <w:pPr>
              <w:spacing w:after="0"/>
              <w:jc w:val="center"/>
              <w:rPr>
                <w:rFonts w:cs="Arial"/>
                <w:sz w:val="14"/>
                <w:szCs w:val="14"/>
              </w:rPr>
            </w:pPr>
            <w:r w:rsidRPr="00231D7C">
              <w:rPr>
                <w:rFonts w:cs="Arial"/>
                <w:sz w:val="14"/>
                <w:szCs w:val="14"/>
              </w:rPr>
              <w:lastRenderedPageBreak/>
              <w:t>20221400100003</w:t>
            </w:r>
          </w:p>
        </w:tc>
        <w:tc>
          <w:tcPr>
            <w:tcW w:w="2709" w:type="dxa"/>
            <w:vAlign w:val="center"/>
            <w:hideMark/>
          </w:tcPr>
          <w:p w14:paraId="07086A6B" w14:textId="77777777" w:rsidR="00BA7970" w:rsidRPr="00231D7C" w:rsidRDefault="00BA7970" w:rsidP="0002337F">
            <w:pPr>
              <w:spacing w:after="0"/>
              <w:jc w:val="center"/>
              <w:rPr>
                <w:rFonts w:cs="Arial"/>
                <w:sz w:val="14"/>
                <w:szCs w:val="14"/>
              </w:rPr>
            </w:pPr>
            <w:r w:rsidRPr="00231D7C">
              <w:rPr>
                <w:rFonts w:cs="Arial"/>
                <w:sz w:val="14"/>
                <w:szCs w:val="14"/>
              </w:rPr>
              <w:t>Implementación del Centro de Estudios Territoriales Avanzados del Área Metropolitana de Bucaramanga</w:t>
            </w:r>
          </w:p>
        </w:tc>
        <w:tc>
          <w:tcPr>
            <w:tcW w:w="1134" w:type="dxa"/>
            <w:vAlign w:val="center"/>
            <w:hideMark/>
          </w:tcPr>
          <w:p w14:paraId="68E7355A" w14:textId="77777777" w:rsidR="00BA7970" w:rsidRPr="00231D7C" w:rsidRDefault="00BA7970" w:rsidP="0002337F">
            <w:pPr>
              <w:spacing w:after="0"/>
              <w:jc w:val="center"/>
              <w:rPr>
                <w:rFonts w:cs="Arial"/>
                <w:sz w:val="14"/>
                <w:szCs w:val="14"/>
              </w:rPr>
            </w:pPr>
            <w:r w:rsidRPr="00231D7C">
              <w:rPr>
                <w:rFonts w:cs="Arial"/>
                <w:sz w:val="14"/>
                <w:szCs w:val="14"/>
              </w:rPr>
              <w:t>35</w:t>
            </w:r>
          </w:p>
        </w:tc>
        <w:tc>
          <w:tcPr>
            <w:tcW w:w="1418" w:type="dxa"/>
            <w:vAlign w:val="center"/>
            <w:hideMark/>
          </w:tcPr>
          <w:p w14:paraId="08F6BD87" w14:textId="77777777" w:rsidR="00BA7970" w:rsidRPr="00231D7C" w:rsidRDefault="00BA7970" w:rsidP="0002337F">
            <w:pPr>
              <w:spacing w:after="0"/>
              <w:jc w:val="center"/>
              <w:rPr>
                <w:rFonts w:cs="Arial"/>
                <w:sz w:val="14"/>
                <w:szCs w:val="14"/>
              </w:rPr>
            </w:pPr>
            <w:r w:rsidRPr="00231D7C">
              <w:rPr>
                <w:rFonts w:cs="Arial"/>
                <w:sz w:val="14"/>
                <w:szCs w:val="14"/>
              </w:rPr>
              <w:t>VIVIENDA, CIUDAD Y TERRITORIO</w:t>
            </w:r>
          </w:p>
        </w:tc>
        <w:tc>
          <w:tcPr>
            <w:tcW w:w="1690" w:type="dxa"/>
            <w:vAlign w:val="center"/>
            <w:hideMark/>
          </w:tcPr>
          <w:p w14:paraId="0EFC6303" w14:textId="77777777" w:rsidR="00BA7970" w:rsidRPr="00231D7C" w:rsidRDefault="00BA7970" w:rsidP="0002337F">
            <w:pPr>
              <w:spacing w:after="0"/>
              <w:jc w:val="center"/>
              <w:rPr>
                <w:rFonts w:cs="Arial"/>
                <w:sz w:val="14"/>
                <w:szCs w:val="14"/>
              </w:rPr>
            </w:pPr>
            <w:r w:rsidRPr="00231D7C">
              <w:rPr>
                <w:rFonts w:cs="Arial"/>
                <w:sz w:val="14"/>
                <w:szCs w:val="14"/>
              </w:rPr>
              <w:t>Gestión Metropolitana Armónica y Coordinada</w:t>
            </w:r>
          </w:p>
        </w:tc>
        <w:tc>
          <w:tcPr>
            <w:tcW w:w="1559" w:type="dxa"/>
            <w:vAlign w:val="center"/>
            <w:hideMark/>
          </w:tcPr>
          <w:p w14:paraId="036F1015" w14:textId="77777777" w:rsidR="00BA7970" w:rsidRPr="00231D7C" w:rsidRDefault="00BA7970" w:rsidP="0002337F">
            <w:pPr>
              <w:spacing w:after="0"/>
              <w:jc w:val="center"/>
              <w:rPr>
                <w:rFonts w:cs="Arial"/>
                <w:sz w:val="14"/>
                <w:szCs w:val="14"/>
              </w:rPr>
            </w:pPr>
            <w:r w:rsidRPr="00231D7C">
              <w:rPr>
                <w:rFonts w:cs="Arial"/>
                <w:sz w:val="14"/>
                <w:szCs w:val="14"/>
              </w:rPr>
              <w:t>Consolidación de la Visión y la Gestión Metropolitana</w:t>
            </w:r>
          </w:p>
        </w:tc>
      </w:tr>
      <w:tr w:rsidR="00BA7970" w:rsidRPr="00BA7970" w14:paraId="595D16E7" w14:textId="77777777" w:rsidTr="00AA6FFE">
        <w:trPr>
          <w:trHeight w:val="20"/>
          <w:jc w:val="center"/>
        </w:trPr>
        <w:tc>
          <w:tcPr>
            <w:tcW w:w="1413" w:type="dxa"/>
            <w:noWrap/>
            <w:vAlign w:val="center"/>
            <w:hideMark/>
          </w:tcPr>
          <w:p w14:paraId="6B935C66" w14:textId="77777777" w:rsidR="00BA7970" w:rsidRPr="00231D7C" w:rsidRDefault="00BA7970" w:rsidP="0002337F">
            <w:pPr>
              <w:spacing w:after="0"/>
              <w:jc w:val="center"/>
              <w:rPr>
                <w:rFonts w:cs="Arial"/>
                <w:sz w:val="14"/>
                <w:szCs w:val="14"/>
              </w:rPr>
            </w:pPr>
            <w:r w:rsidRPr="00231D7C">
              <w:rPr>
                <w:rFonts w:cs="Arial"/>
                <w:sz w:val="14"/>
                <w:szCs w:val="14"/>
              </w:rPr>
              <w:t>20221400100004</w:t>
            </w:r>
          </w:p>
        </w:tc>
        <w:tc>
          <w:tcPr>
            <w:tcW w:w="2709" w:type="dxa"/>
            <w:vAlign w:val="center"/>
            <w:hideMark/>
          </w:tcPr>
          <w:p w14:paraId="0F4CB2F0" w14:textId="77777777" w:rsidR="00BA7970" w:rsidRPr="00231D7C" w:rsidRDefault="00BA7970" w:rsidP="0002337F">
            <w:pPr>
              <w:spacing w:after="0"/>
              <w:jc w:val="center"/>
              <w:rPr>
                <w:rFonts w:cs="Arial"/>
                <w:sz w:val="14"/>
                <w:szCs w:val="14"/>
              </w:rPr>
            </w:pPr>
            <w:r w:rsidRPr="00231D7C">
              <w:rPr>
                <w:rFonts w:cs="Arial"/>
                <w:sz w:val="14"/>
                <w:szCs w:val="14"/>
              </w:rPr>
              <w:t>Sistematización de experiencias de proyectos de obras financiados con recursos de valorización de los municipios que conforman el Área Metropolitana de Bucaramanga en el departamento de Santander</w:t>
            </w:r>
          </w:p>
        </w:tc>
        <w:tc>
          <w:tcPr>
            <w:tcW w:w="1134" w:type="dxa"/>
            <w:vAlign w:val="center"/>
            <w:hideMark/>
          </w:tcPr>
          <w:p w14:paraId="0C795AA9" w14:textId="77777777" w:rsidR="00BA7970" w:rsidRPr="00231D7C" w:rsidRDefault="00BA7970" w:rsidP="0002337F">
            <w:pPr>
              <w:spacing w:after="0"/>
              <w:jc w:val="center"/>
              <w:rPr>
                <w:rFonts w:cs="Arial"/>
                <w:sz w:val="14"/>
                <w:szCs w:val="14"/>
              </w:rPr>
            </w:pPr>
            <w:r w:rsidRPr="00231D7C">
              <w:rPr>
                <w:rFonts w:cs="Arial"/>
                <w:sz w:val="14"/>
                <w:szCs w:val="14"/>
              </w:rPr>
              <w:t>45</w:t>
            </w:r>
          </w:p>
        </w:tc>
        <w:tc>
          <w:tcPr>
            <w:tcW w:w="1418" w:type="dxa"/>
            <w:vAlign w:val="center"/>
            <w:hideMark/>
          </w:tcPr>
          <w:p w14:paraId="2697C516" w14:textId="1B84337B" w:rsidR="00BA7970" w:rsidRPr="00231D7C" w:rsidRDefault="00BA7970" w:rsidP="0002337F">
            <w:pPr>
              <w:spacing w:after="0"/>
              <w:jc w:val="center"/>
              <w:rPr>
                <w:rFonts w:cs="Arial"/>
                <w:sz w:val="14"/>
                <w:szCs w:val="14"/>
              </w:rPr>
            </w:pPr>
            <w:r w:rsidRPr="00231D7C">
              <w:rPr>
                <w:rFonts w:cs="Arial"/>
                <w:sz w:val="14"/>
                <w:szCs w:val="14"/>
              </w:rPr>
              <w:t>GOBIERNO TERRITORIAL</w:t>
            </w:r>
          </w:p>
        </w:tc>
        <w:tc>
          <w:tcPr>
            <w:tcW w:w="1690" w:type="dxa"/>
            <w:vAlign w:val="center"/>
            <w:hideMark/>
          </w:tcPr>
          <w:p w14:paraId="26A7C325" w14:textId="77777777" w:rsidR="00BA7970" w:rsidRPr="00231D7C" w:rsidRDefault="00BA7970" w:rsidP="0002337F">
            <w:pPr>
              <w:spacing w:after="0"/>
              <w:jc w:val="center"/>
              <w:rPr>
                <w:rFonts w:cs="Arial"/>
                <w:sz w:val="14"/>
                <w:szCs w:val="14"/>
              </w:rPr>
            </w:pPr>
            <w:r w:rsidRPr="00231D7C">
              <w:rPr>
                <w:rFonts w:cs="Arial"/>
                <w:sz w:val="14"/>
                <w:szCs w:val="14"/>
              </w:rPr>
              <w:t>Gobernanza con Enfoque Metropolitano</w:t>
            </w:r>
          </w:p>
        </w:tc>
        <w:tc>
          <w:tcPr>
            <w:tcW w:w="1559" w:type="dxa"/>
            <w:vAlign w:val="center"/>
            <w:hideMark/>
          </w:tcPr>
          <w:p w14:paraId="0CF62103" w14:textId="77777777" w:rsidR="00BA7970" w:rsidRPr="00231D7C" w:rsidRDefault="00BA7970" w:rsidP="0002337F">
            <w:pPr>
              <w:spacing w:after="0"/>
              <w:jc w:val="center"/>
              <w:rPr>
                <w:rFonts w:cs="Arial"/>
                <w:sz w:val="14"/>
                <w:szCs w:val="14"/>
              </w:rPr>
            </w:pPr>
            <w:r w:rsidRPr="00231D7C">
              <w:rPr>
                <w:rFonts w:cs="Arial"/>
                <w:sz w:val="14"/>
                <w:szCs w:val="14"/>
              </w:rPr>
              <w:t>Promoción de la inversión conjunta metropolitana</w:t>
            </w:r>
          </w:p>
        </w:tc>
      </w:tr>
      <w:tr w:rsidR="00BA7970" w:rsidRPr="00BA7970" w14:paraId="106F02F9" w14:textId="77777777" w:rsidTr="00AA6FFE">
        <w:trPr>
          <w:trHeight w:val="593"/>
          <w:jc w:val="center"/>
        </w:trPr>
        <w:tc>
          <w:tcPr>
            <w:tcW w:w="1413" w:type="dxa"/>
            <w:noWrap/>
            <w:vAlign w:val="center"/>
            <w:hideMark/>
          </w:tcPr>
          <w:p w14:paraId="63447934" w14:textId="77777777" w:rsidR="00BA7970" w:rsidRPr="00231D7C" w:rsidRDefault="00BA7970" w:rsidP="0002337F">
            <w:pPr>
              <w:spacing w:after="0"/>
              <w:jc w:val="center"/>
              <w:rPr>
                <w:rFonts w:cs="Arial"/>
                <w:sz w:val="14"/>
                <w:szCs w:val="14"/>
              </w:rPr>
            </w:pPr>
            <w:r w:rsidRPr="00231D7C">
              <w:rPr>
                <w:rFonts w:cs="Arial"/>
                <w:sz w:val="14"/>
                <w:szCs w:val="14"/>
              </w:rPr>
              <w:t>20221400100005</w:t>
            </w:r>
          </w:p>
        </w:tc>
        <w:tc>
          <w:tcPr>
            <w:tcW w:w="2709" w:type="dxa"/>
            <w:vAlign w:val="center"/>
            <w:hideMark/>
          </w:tcPr>
          <w:p w14:paraId="54EA9F33" w14:textId="77777777" w:rsidR="00BA7970" w:rsidRPr="00231D7C" w:rsidRDefault="00BA7970" w:rsidP="0002337F">
            <w:pPr>
              <w:spacing w:after="0"/>
              <w:jc w:val="center"/>
              <w:rPr>
                <w:rFonts w:cs="Arial"/>
                <w:sz w:val="14"/>
                <w:szCs w:val="14"/>
              </w:rPr>
            </w:pPr>
            <w:r w:rsidRPr="00231D7C">
              <w:rPr>
                <w:rFonts w:cs="Arial"/>
                <w:sz w:val="14"/>
                <w:szCs w:val="14"/>
              </w:rPr>
              <w:t>Servicio Público Catastral del Área Metropolitana de Bucaramanga</w:t>
            </w:r>
          </w:p>
        </w:tc>
        <w:tc>
          <w:tcPr>
            <w:tcW w:w="1134" w:type="dxa"/>
            <w:vAlign w:val="center"/>
            <w:hideMark/>
          </w:tcPr>
          <w:p w14:paraId="47EA432A" w14:textId="77777777" w:rsidR="00BA7970" w:rsidRPr="00231D7C" w:rsidRDefault="00BA7970" w:rsidP="0002337F">
            <w:pPr>
              <w:spacing w:after="0"/>
              <w:jc w:val="center"/>
              <w:rPr>
                <w:rFonts w:cs="Arial"/>
                <w:sz w:val="14"/>
                <w:szCs w:val="14"/>
              </w:rPr>
            </w:pPr>
            <w:r w:rsidRPr="00231D7C">
              <w:rPr>
                <w:rFonts w:cs="Arial"/>
                <w:sz w:val="14"/>
                <w:szCs w:val="14"/>
              </w:rPr>
              <w:t>04</w:t>
            </w:r>
          </w:p>
        </w:tc>
        <w:tc>
          <w:tcPr>
            <w:tcW w:w="1418" w:type="dxa"/>
            <w:vAlign w:val="center"/>
            <w:hideMark/>
          </w:tcPr>
          <w:p w14:paraId="011F81B8" w14:textId="77777777" w:rsidR="00BA7970" w:rsidRPr="00231D7C" w:rsidRDefault="00BA7970" w:rsidP="0002337F">
            <w:pPr>
              <w:spacing w:after="0"/>
              <w:jc w:val="center"/>
              <w:rPr>
                <w:rFonts w:cs="Arial"/>
                <w:sz w:val="14"/>
                <w:szCs w:val="14"/>
              </w:rPr>
            </w:pPr>
            <w:r w:rsidRPr="00231D7C">
              <w:rPr>
                <w:rFonts w:cs="Arial"/>
                <w:sz w:val="14"/>
                <w:szCs w:val="14"/>
              </w:rPr>
              <w:t>INFORMACIÓN ESTADÍSTICA</w:t>
            </w:r>
          </w:p>
        </w:tc>
        <w:tc>
          <w:tcPr>
            <w:tcW w:w="1690" w:type="dxa"/>
            <w:vAlign w:val="center"/>
            <w:hideMark/>
          </w:tcPr>
          <w:p w14:paraId="5873774D" w14:textId="5BE2852B" w:rsidR="00BA7970" w:rsidRPr="00231D7C" w:rsidRDefault="00AA6FFE" w:rsidP="0002337F">
            <w:pPr>
              <w:spacing w:after="0"/>
              <w:jc w:val="center"/>
              <w:rPr>
                <w:rFonts w:cs="Arial"/>
                <w:sz w:val="14"/>
                <w:szCs w:val="14"/>
              </w:rPr>
            </w:pPr>
            <w:r w:rsidRPr="00231D7C">
              <w:rPr>
                <w:rFonts w:cs="Arial"/>
                <w:sz w:val="14"/>
                <w:szCs w:val="14"/>
              </w:rPr>
              <w:t>Hábitat metropolitano y vivienda digna para la vida</w:t>
            </w:r>
          </w:p>
        </w:tc>
        <w:tc>
          <w:tcPr>
            <w:tcW w:w="1559" w:type="dxa"/>
            <w:vAlign w:val="center"/>
            <w:hideMark/>
          </w:tcPr>
          <w:p w14:paraId="60B4BACC" w14:textId="77777777" w:rsidR="00BA7970" w:rsidRPr="00231D7C" w:rsidRDefault="00BA7970" w:rsidP="0002337F">
            <w:pPr>
              <w:spacing w:after="0"/>
              <w:jc w:val="center"/>
              <w:rPr>
                <w:rFonts w:cs="Arial"/>
                <w:sz w:val="14"/>
                <w:szCs w:val="14"/>
              </w:rPr>
            </w:pPr>
            <w:r w:rsidRPr="00231D7C">
              <w:rPr>
                <w:rFonts w:cs="Arial"/>
                <w:sz w:val="14"/>
                <w:szCs w:val="14"/>
              </w:rPr>
              <w:t>Ciudad metropolitana compacta, productiva y Eficiente</w:t>
            </w:r>
          </w:p>
        </w:tc>
      </w:tr>
      <w:tr w:rsidR="00BA7970" w:rsidRPr="00BA7970" w14:paraId="75C7B0FF" w14:textId="77777777" w:rsidTr="00AA6FFE">
        <w:trPr>
          <w:trHeight w:val="1216"/>
          <w:jc w:val="center"/>
        </w:trPr>
        <w:tc>
          <w:tcPr>
            <w:tcW w:w="1413" w:type="dxa"/>
            <w:noWrap/>
            <w:vAlign w:val="center"/>
            <w:hideMark/>
          </w:tcPr>
          <w:p w14:paraId="0DD1BC4A" w14:textId="77777777" w:rsidR="00BA7970" w:rsidRPr="00231D7C" w:rsidRDefault="00BA7970" w:rsidP="0002337F">
            <w:pPr>
              <w:spacing w:after="0"/>
              <w:jc w:val="center"/>
              <w:rPr>
                <w:rFonts w:cs="Arial"/>
                <w:sz w:val="14"/>
                <w:szCs w:val="14"/>
              </w:rPr>
            </w:pPr>
            <w:r w:rsidRPr="00231D7C">
              <w:rPr>
                <w:rFonts w:cs="Arial"/>
                <w:sz w:val="14"/>
                <w:szCs w:val="14"/>
              </w:rPr>
              <w:t>20221400100006</w:t>
            </w:r>
          </w:p>
        </w:tc>
        <w:tc>
          <w:tcPr>
            <w:tcW w:w="2709" w:type="dxa"/>
            <w:vAlign w:val="center"/>
            <w:hideMark/>
          </w:tcPr>
          <w:p w14:paraId="42310E57" w14:textId="77777777" w:rsidR="00BA7970" w:rsidRPr="00231D7C" w:rsidRDefault="00BA7970" w:rsidP="0002337F">
            <w:pPr>
              <w:spacing w:after="0"/>
              <w:jc w:val="center"/>
              <w:rPr>
                <w:rFonts w:cs="Arial"/>
                <w:sz w:val="14"/>
                <w:szCs w:val="14"/>
              </w:rPr>
            </w:pPr>
            <w:r w:rsidRPr="00231D7C">
              <w:rPr>
                <w:rFonts w:cs="Arial"/>
                <w:sz w:val="14"/>
                <w:szCs w:val="14"/>
              </w:rPr>
              <w:t>Implementación de acciones que promuevan la transparencia y la capacidad institucional para la gobernanza de los municipios que conforman el Área Metropolitana de Bucaramanga en el departamento de Santander</w:t>
            </w:r>
          </w:p>
        </w:tc>
        <w:tc>
          <w:tcPr>
            <w:tcW w:w="1134" w:type="dxa"/>
            <w:vAlign w:val="center"/>
            <w:hideMark/>
          </w:tcPr>
          <w:p w14:paraId="6F0006EE" w14:textId="77777777" w:rsidR="00BA7970" w:rsidRPr="00231D7C" w:rsidRDefault="00BA7970" w:rsidP="0002337F">
            <w:pPr>
              <w:spacing w:after="0"/>
              <w:jc w:val="center"/>
              <w:rPr>
                <w:rFonts w:cs="Arial"/>
                <w:sz w:val="14"/>
                <w:szCs w:val="14"/>
              </w:rPr>
            </w:pPr>
            <w:r w:rsidRPr="00231D7C">
              <w:rPr>
                <w:rFonts w:cs="Arial"/>
                <w:sz w:val="14"/>
                <w:szCs w:val="14"/>
              </w:rPr>
              <w:t>45</w:t>
            </w:r>
          </w:p>
        </w:tc>
        <w:tc>
          <w:tcPr>
            <w:tcW w:w="1418" w:type="dxa"/>
            <w:vAlign w:val="center"/>
            <w:hideMark/>
          </w:tcPr>
          <w:p w14:paraId="6F16C4CE" w14:textId="27D02562" w:rsidR="00BA7970" w:rsidRPr="00231D7C" w:rsidRDefault="00BA7970" w:rsidP="0002337F">
            <w:pPr>
              <w:spacing w:after="0"/>
              <w:jc w:val="center"/>
              <w:rPr>
                <w:rFonts w:cs="Arial"/>
                <w:sz w:val="14"/>
                <w:szCs w:val="14"/>
              </w:rPr>
            </w:pPr>
            <w:r w:rsidRPr="00231D7C">
              <w:rPr>
                <w:rFonts w:cs="Arial"/>
                <w:sz w:val="14"/>
                <w:szCs w:val="14"/>
              </w:rPr>
              <w:t>GOBIERNO TERRITORIAL</w:t>
            </w:r>
          </w:p>
        </w:tc>
        <w:tc>
          <w:tcPr>
            <w:tcW w:w="1690" w:type="dxa"/>
            <w:vAlign w:val="center"/>
            <w:hideMark/>
          </w:tcPr>
          <w:p w14:paraId="3EB24F24" w14:textId="77777777" w:rsidR="00BA7970" w:rsidRPr="00231D7C" w:rsidRDefault="00BA7970" w:rsidP="0002337F">
            <w:pPr>
              <w:spacing w:after="0"/>
              <w:jc w:val="center"/>
              <w:rPr>
                <w:rFonts w:cs="Arial"/>
                <w:sz w:val="14"/>
                <w:szCs w:val="14"/>
              </w:rPr>
            </w:pPr>
            <w:r w:rsidRPr="00231D7C">
              <w:rPr>
                <w:rFonts w:cs="Arial"/>
                <w:sz w:val="14"/>
                <w:szCs w:val="14"/>
              </w:rPr>
              <w:t>Gobernanza con enfoque metropolitano</w:t>
            </w:r>
          </w:p>
        </w:tc>
        <w:tc>
          <w:tcPr>
            <w:tcW w:w="1559" w:type="dxa"/>
            <w:vAlign w:val="center"/>
            <w:hideMark/>
          </w:tcPr>
          <w:p w14:paraId="5992F4D7" w14:textId="77777777" w:rsidR="00BA7970" w:rsidRPr="00231D7C" w:rsidRDefault="00BA7970" w:rsidP="0002337F">
            <w:pPr>
              <w:spacing w:after="0"/>
              <w:jc w:val="center"/>
              <w:rPr>
                <w:rFonts w:cs="Arial"/>
                <w:sz w:val="14"/>
                <w:szCs w:val="14"/>
              </w:rPr>
            </w:pPr>
            <w:r w:rsidRPr="00231D7C">
              <w:rPr>
                <w:rFonts w:cs="Arial"/>
                <w:sz w:val="14"/>
                <w:szCs w:val="14"/>
              </w:rPr>
              <w:t>Apoyo a la transparencia en la gestión de los municipios del Área Metropolitana de Bucaramanga (AMB)</w:t>
            </w:r>
          </w:p>
        </w:tc>
      </w:tr>
      <w:tr w:rsidR="00BA7970" w:rsidRPr="00BA7970" w14:paraId="495739F7" w14:textId="77777777" w:rsidTr="00AA6FFE">
        <w:trPr>
          <w:trHeight w:val="93"/>
          <w:jc w:val="center"/>
        </w:trPr>
        <w:tc>
          <w:tcPr>
            <w:tcW w:w="1413" w:type="dxa"/>
            <w:noWrap/>
            <w:vAlign w:val="center"/>
            <w:hideMark/>
          </w:tcPr>
          <w:p w14:paraId="08DE1F20" w14:textId="77777777" w:rsidR="00BA7970" w:rsidRPr="00231D7C" w:rsidRDefault="00BA7970" w:rsidP="0002337F">
            <w:pPr>
              <w:spacing w:after="0"/>
              <w:jc w:val="center"/>
              <w:rPr>
                <w:rFonts w:cs="Arial"/>
                <w:sz w:val="14"/>
                <w:szCs w:val="14"/>
              </w:rPr>
            </w:pPr>
            <w:r w:rsidRPr="00231D7C">
              <w:rPr>
                <w:rFonts w:cs="Arial"/>
                <w:sz w:val="14"/>
                <w:szCs w:val="14"/>
              </w:rPr>
              <w:t>20221400100007</w:t>
            </w:r>
          </w:p>
        </w:tc>
        <w:tc>
          <w:tcPr>
            <w:tcW w:w="2709" w:type="dxa"/>
            <w:vAlign w:val="center"/>
            <w:hideMark/>
          </w:tcPr>
          <w:p w14:paraId="4C5CC519" w14:textId="77777777" w:rsidR="00BA7970" w:rsidRPr="00231D7C" w:rsidRDefault="00BA7970" w:rsidP="0002337F">
            <w:pPr>
              <w:spacing w:after="0"/>
              <w:jc w:val="center"/>
              <w:rPr>
                <w:rFonts w:cs="Arial"/>
                <w:sz w:val="14"/>
                <w:szCs w:val="14"/>
              </w:rPr>
            </w:pPr>
            <w:r w:rsidRPr="00231D7C">
              <w:rPr>
                <w:rFonts w:cs="Arial"/>
                <w:sz w:val="14"/>
                <w:szCs w:val="14"/>
              </w:rPr>
              <w:t>Formulación de un plan estratégico para la integración del transporte público en el área metropolitana de Bucaramanga en el Departamento de Santander</w:t>
            </w:r>
          </w:p>
        </w:tc>
        <w:tc>
          <w:tcPr>
            <w:tcW w:w="1134" w:type="dxa"/>
            <w:vAlign w:val="center"/>
            <w:hideMark/>
          </w:tcPr>
          <w:p w14:paraId="1E022BF2" w14:textId="77777777" w:rsidR="00BA7970" w:rsidRPr="00231D7C" w:rsidRDefault="00BA7970" w:rsidP="0002337F">
            <w:pPr>
              <w:spacing w:after="0"/>
              <w:jc w:val="center"/>
              <w:rPr>
                <w:rFonts w:cs="Arial"/>
                <w:sz w:val="14"/>
                <w:szCs w:val="14"/>
              </w:rPr>
            </w:pPr>
            <w:r w:rsidRPr="00231D7C">
              <w:rPr>
                <w:rFonts w:cs="Arial"/>
                <w:sz w:val="14"/>
                <w:szCs w:val="14"/>
              </w:rPr>
              <w:t>24</w:t>
            </w:r>
          </w:p>
        </w:tc>
        <w:tc>
          <w:tcPr>
            <w:tcW w:w="1418" w:type="dxa"/>
            <w:vAlign w:val="center"/>
            <w:hideMark/>
          </w:tcPr>
          <w:p w14:paraId="545CB0EA" w14:textId="77777777" w:rsidR="00BA7970" w:rsidRPr="00231D7C" w:rsidRDefault="00BA7970" w:rsidP="0002337F">
            <w:pPr>
              <w:spacing w:after="0"/>
              <w:jc w:val="center"/>
              <w:rPr>
                <w:rFonts w:cs="Arial"/>
                <w:sz w:val="14"/>
                <w:szCs w:val="14"/>
              </w:rPr>
            </w:pPr>
            <w:r w:rsidRPr="00231D7C">
              <w:rPr>
                <w:rFonts w:cs="Arial"/>
                <w:sz w:val="14"/>
                <w:szCs w:val="14"/>
              </w:rPr>
              <w:t>TRANSPORTE</w:t>
            </w:r>
          </w:p>
        </w:tc>
        <w:tc>
          <w:tcPr>
            <w:tcW w:w="1690" w:type="dxa"/>
            <w:vAlign w:val="center"/>
            <w:hideMark/>
          </w:tcPr>
          <w:p w14:paraId="1388E2B0" w14:textId="6D1FAC13" w:rsidR="00BA7970" w:rsidRPr="00231D7C" w:rsidRDefault="00AA6FFE" w:rsidP="0002337F">
            <w:pPr>
              <w:spacing w:after="0"/>
              <w:jc w:val="center"/>
              <w:rPr>
                <w:rFonts w:cs="Arial"/>
                <w:sz w:val="14"/>
                <w:szCs w:val="14"/>
              </w:rPr>
            </w:pPr>
            <w:r w:rsidRPr="00231D7C">
              <w:rPr>
                <w:rFonts w:cs="Arial"/>
                <w:sz w:val="14"/>
                <w:szCs w:val="14"/>
              </w:rPr>
              <w:t>Conectividad para el desarrollo económico y la integración metropolitana</w:t>
            </w:r>
          </w:p>
        </w:tc>
        <w:tc>
          <w:tcPr>
            <w:tcW w:w="1559" w:type="dxa"/>
            <w:vAlign w:val="center"/>
            <w:hideMark/>
          </w:tcPr>
          <w:p w14:paraId="056D3357" w14:textId="0EA0A75D" w:rsidR="00BA7970" w:rsidRPr="00231D7C" w:rsidRDefault="00BA7970" w:rsidP="0002337F">
            <w:pPr>
              <w:spacing w:after="0"/>
              <w:jc w:val="center"/>
              <w:rPr>
                <w:rFonts w:cs="Arial"/>
                <w:sz w:val="14"/>
                <w:szCs w:val="14"/>
              </w:rPr>
            </w:pPr>
            <w:r w:rsidRPr="00231D7C">
              <w:rPr>
                <w:rFonts w:cs="Arial"/>
                <w:sz w:val="14"/>
                <w:szCs w:val="14"/>
              </w:rPr>
              <w:t>Implementación de un Sistema Integrado de Transporte Público Eficiente y Confiable</w:t>
            </w:r>
          </w:p>
        </w:tc>
      </w:tr>
      <w:tr w:rsidR="00BA7970" w:rsidRPr="00BA7970" w14:paraId="0CAE1F01" w14:textId="77777777" w:rsidTr="00AA6FFE">
        <w:trPr>
          <w:trHeight w:val="20"/>
          <w:jc w:val="center"/>
        </w:trPr>
        <w:tc>
          <w:tcPr>
            <w:tcW w:w="1413" w:type="dxa"/>
            <w:noWrap/>
            <w:vAlign w:val="center"/>
            <w:hideMark/>
          </w:tcPr>
          <w:p w14:paraId="32579CC3" w14:textId="77777777" w:rsidR="00BA7970" w:rsidRPr="00231D7C" w:rsidRDefault="00BA7970" w:rsidP="0002337F">
            <w:pPr>
              <w:spacing w:after="0"/>
              <w:jc w:val="center"/>
              <w:rPr>
                <w:rFonts w:cs="Arial"/>
                <w:sz w:val="14"/>
                <w:szCs w:val="14"/>
              </w:rPr>
            </w:pPr>
            <w:r w:rsidRPr="00231D7C">
              <w:rPr>
                <w:rFonts w:cs="Arial"/>
                <w:sz w:val="14"/>
                <w:szCs w:val="14"/>
              </w:rPr>
              <w:t>20231400100002</w:t>
            </w:r>
          </w:p>
        </w:tc>
        <w:tc>
          <w:tcPr>
            <w:tcW w:w="2709" w:type="dxa"/>
            <w:vAlign w:val="center"/>
            <w:hideMark/>
          </w:tcPr>
          <w:p w14:paraId="6625AB1F" w14:textId="77777777" w:rsidR="00BA7970" w:rsidRPr="00231D7C" w:rsidRDefault="00BA7970" w:rsidP="0002337F">
            <w:pPr>
              <w:spacing w:after="0"/>
              <w:jc w:val="center"/>
              <w:rPr>
                <w:rFonts w:cs="Arial"/>
                <w:sz w:val="14"/>
                <w:szCs w:val="14"/>
              </w:rPr>
            </w:pPr>
            <w:r w:rsidRPr="00231D7C">
              <w:rPr>
                <w:rFonts w:cs="Arial"/>
                <w:sz w:val="14"/>
                <w:szCs w:val="14"/>
              </w:rPr>
              <w:t>Fortalecimiento institucional para la atención al ciudadano en el desarrollo del catastro multipropósito del Área Metropolitana de Bucaramanga</w:t>
            </w:r>
          </w:p>
        </w:tc>
        <w:tc>
          <w:tcPr>
            <w:tcW w:w="1134" w:type="dxa"/>
            <w:vAlign w:val="center"/>
            <w:hideMark/>
          </w:tcPr>
          <w:p w14:paraId="4E22ACA3" w14:textId="77777777" w:rsidR="00BA7970" w:rsidRPr="00231D7C" w:rsidRDefault="00BA7970" w:rsidP="0002337F">
            <w:pPr>
              <w:spacing w:after="0"/>
              <w:jc w:val="center"/>
              <w:rPr>
                <w:rFonts w:cs="Arial"/>
                <w:sz w:val="14"/>
                <w:szCs w:val="14"/>
              </w:rPr>
            </w:pPr>
            <w:r w:rsidRPr="00231D7C">
              <w:rPr>
                <w:rFonts w:cs="Arial"/>
                <w:sz w:val="14"/>
                <w:szCs w:val="14"/>
              </w:rPr>
              <w:t>45</w:t>
            </w:r>
          </w:p>
        </w:tc>
        <w:tc>
          <w:tcPr>
            <w:tcW w:w="1418" w:type="dxa"/>
            <w:vAlign w:val="center"/>
            <w:hideMark/>
          </w:tcPr>
          <w:p w14:paraId="2345C408" w14:textId="4441432C" w:rsidR="00BA7970" w:rsidRPr="00231D7C" w:rsidRDefault="00BA7970" w:rsidP="0002337F">
            <w:pPr>
              <w:spacing w:after="0"/>
              <w:jc w:val="center"/>
              <w:rPr>
                <w:rFonts w:cs="Arial"/>
                <w:sz w:val="14"/>
                <w:szCs w:val="14"/>
              </w:rPr>
            </w:pPr>
            <w:r w:rsidRPr="00231D7C">
              <w:rPr>
                <w:rFonts w:cs="Arial"/>
                <w:sz w:val="14"/>
                <w:szCs w:val="14"/>
              </w:rPr>
              <w:t>GOBIERNO TERRITORIAL</w:t>
            </w:r>
          </w:p>
        </w:tc>
        <w:tc>
          <w:tcPr>
            <w:tcW w:w="1690" w:type="dxa"/>
            <w:vAlign w:val="center"/>
            <w:hideMark/>
          </w:tcPr>
          <w:p w14:paraId="6FA16971" w14:textId="77777777" w:rsidR="00BA7970" w:rsidRPr="00231D7C" w:rsidRDefault="00BA7970" w:rsidP="0002337F">
            <w:pPr>
              <w:spacing w:after="0"/>
              <w:jc w:val="center"/>
              <w:rPr>
                <w:rFonts w:cs="Arial"/>
                <w:sz w:val="14"/>
                <w:szCs w:val="14"/>
              </w:rPr>
            </w:pPr>
            <w:r w:rsidRPr="00231D7C">
              <w:rPr>
                <w:rFonts w:cs="Arial"/>
                <w:sz w:val="14"/>
                <w:szCs w:val="14"/>
              </w:rPr>
              <w:t>Gobernanza con enfoque metropolitano</w:t>
            </w:r>
          </w:p>
        </w:tc>
        <w:tc>
          <w:tcPr>
            <w:tcW w:w="1559" w:type="dxa"/>
            <w:vAlign w:val="center"/>
            <w:hideMark/>
          </w:tcPr>
          <w:p w14:paraId="1E570D83" w14:textId="77777777" w:rsidR="00BA7970" w:rsidRPr="00231D7C" w:rsidRDefault="00BA7970" w:rsidP="0002337F">
            <w:pPr>
              <w:spacing w:after="0"/>
              <w:jc w:val="center"/>
              <w:rPr>
                <w:rFonts w:cs="Arial"/>
                <w:sz w:val="14"/>
                <w:szCs w:val="14"/>
              </w:rPr>
            </w:pPr>
            <w:r w:rsidRPr="00231D7C">
              <w:rPr>
                <w:rFonts w:cs="Arial"/>
                <w:sz w:val="14"/>
                <w:szCs w:val="14"/>
              </w:rPr>
              <w:t>Fortalecimiento de competencias, gestión y capacidades institucionales en los</w:t>
            </w:r>
          </w:p>
        </w:tc>
      </w:tr>
      <w:tr w:rsidR="00BA7970" w:rsidRPr="00BA7970" w14:paraId="458D822A" w14:textId="77777777" w:rsidTr="00AA6FFE">
        <w:trPr>
          <w:trHeight w:val="20"/>
          <w:jc w:val="center"/>
        </w:trPr>
        <w:tc>
          <w:tcPr>
            <w:tcW w:w="1413" w:type="dxa"/>
            <w:noWrap/>
            <w:vAlign w:val="center"/>
            <w:hideMark/>
          </w:tcPr>
          <w:p w14:paraId="0EE816A0" w14:textId="77777777" w:rsidR="00BA7970" w:rsidRPr="00231D7C" w:rsidRDefault="00BA7970" w:rsidP="0002337F">
            <w:pPr>
              <w:spacing w:after="0"/>
              <w:jc w:val="center"/>
              <w:rPr>
                <w:rFonts w:cs="Arial"/>
                <w:sz w:val="14"/>
                <w:szCs w:val="14"/>
              </w:rPr>
            </w:pPr>
            <w:r w:rsidRPr="00231D7C">
              <w:rPr>
                <w:rFonts w:cs="Arial"/>
                <w:sz w:val="14"/>
                <w:szCs w:val="14"/>
              </w:rPr>
              <w:t>20231400100003</w:t>
            </w:r>
          </w:p>
        </w:tc>
        <w:tc>
          <w:tcPr>
            <w:tcW w:w="2709" w:type="dxa"/>
            <w:vAlign w:val="center"/>
            <w:hideMark/>
          </w:tcPr>
          <w:p w14:paraId="78B8A082" w14:textId="41E511E1" w:rsidR="00BA7970" w:rsidRPr="00231D7C" w:rsidRDefault="00BA7970" w:rsidP="0002337F">
            <w:pPr>
              <w:spacing w:after="0"/>
              <w:jc w:val="center"/>
              <w:rPr>
                <w:rFonts w:cs="Arial"/>
                <w:sz w:val="14"/>
                <w:szCs w:val="14"/>
              </w:rPr>
            </w:pPr>
            <w:r w:rsidRPr="00231D7C">
              <w:rPr>
                <w:rFonts w:cs="Arial"/>
                <w:sz w:val="14"/>
                <w:szCs w:val="14"/>
              </w:rPr>
              <w:t xml:space="preserve">Apoyo Administrativo para la Entrega de Recompensas a Fuentes Humanas de la Policía Metropolitana de Bucaramanga y la </w:t>
            </w:r>
            <w:r w:rsidR="0045373B" w:rsidRPr="00231D7C">
              <w:rPr>
                <w:rFonts w:cs="Arial"/>
                <w:sz w:val="14"/>
                <w:szCs w:val="14"/>
              </w:rPr>
              <w:t>fiscalía general</w:t>
            </w:r>
            <w:r w:rsidRPr="00231D7C">
              <w:rPr>
                <w:rFonts w:cs="Arial"/>
                <w:sz w:val="14"/>
                <w:szCs w:val="14"/>
              </w:rPr>
              <w:t xml:space="preserve"> de la Nación Seccional Santander</w:t>
            </w:r>
          </w:p>
        </w:tc>
        <w:tc>
          <w:tcPr>
            <w:tcW w:w="1134" w:type="dxa"/>
            <w:vAlign w:val="center"/>
            <w:hideMark/>
          </w:tcPr>
          <w:p w14:paraId="5DF297C2" w14:textId="77777777" w:rsidR="00BA7970" w:rsidRPr="00231D7C" w:rsidRDefault="00BA7970" w:rsidP="0002337F">
            <w:pPr>
              <w:spacing w:after="0"/>
              <w:jc w:val="center"/>
              <w:rPr>
                <w:rFonts w:cs="Arial"/>
                <w:sz w:val="14"/>
                <w:szCs w:val="14"/>
              </w:rPr>
            </w:pPr>
            <w:r w:rsidRPr="00231D7C">
              <w:rPr>
                <w:rFonts w:cs="Arial"/>
                <w:sz w:val="14"/>
                <w:szCs w:val="14"/>
              </w:rPr>
              <w:t>45</w:t>
            </w:r>
          </w:p>
        </w:tc>
        <w:tc>
          <w:tcPr>
            <w:tcW w:w="1418" w:type="dxa"/>
            <w:vAlign w:val="center"/>
            <w:hideMark/>
          </w:tcPr>
          <w:p w14:paraId="3EB4C31F" w14:textId="16BAC528" w:rsidR="00BA7970" w:rsidRPr="00231D7C" w:rsidRDefault="00BA7970" w:rsidP="0002337F">
            <w:pPr>
              <w:spacing w:after="0"/>
              <w:jc w:val="center"/>
              <w:rPr>
                <w:rFonts w:cs="Arial"/>
                <w:sz w:val="14"/>
                <w:szCs w:val="14"/>
              </w:rPr>
            </w:pPr>
            <w:r w:rsidRPr="00231D7C">
              <w:rPr>
                <w:rFonts w:cs="Arial"/>
                <w:sz w:val="14"/>
                <w:szCs w:val="14"/>
              </w:rPr>
              <w:t>GOBIERNO TERRITORIAL</w:t>
            </w:r>
          </w:p>
        </w:tc>
        <w:tc>
          <w:tcPr>
            <w:tcW w:w="1690" w:type="dxa"/>
            <w:vAlign w:val="center"/>
            <w:hideMark/>
          </w:tcPr>
          <w:p w14:paraId="33F3AE98" w14:textId="77777777" w:rsidR="00BA7970" w:rsidRPr="00231D7C" w:rsidRDefault="00BA7970" w:rsidP="0002337F">
            <w:pPr>
              <w:spacing w:after="0"/>
              <w:jc w:val="center"/>
              <w:rPr>
                <w:rFonts w:cs="Arial"/>
                <w:sz w:val="14"/>
                <w:szCs w:val="14"/>
              </w:rPr>
            </w:pPr>
            <w:r w:rsidRPr="00231D7C">
              <w:rPr>
                <w:rFonts w:cs="Arial"/>
                <w:sz w:val="14"/>
                <w:szCs w:val="14"/>
              </w:rPr>
              <w:t xml:space="preserve">Gestión Metropolitana </w:t>
            </w:r>
            <w:proofErr w:type="spellStart"/>
            <w:r w:rsidRPr="00231D7C">
              <w:rPr>
                <w:rFonts w:cs="Arial"/>
                <w:sz w:val="14"/>
                <w:szCs w:val="14"/>
              </w:rPr>
              <w:t>Armonica</w:t>
            </w:r>
            <w:proofErr w:type="spellEnd"/>
            <w:r w:rsidRPr="00231D7C">
              <w:rPr>
                <w:rFonts w:cs="Arial"/>
                <w:sz w:val="14"/>
                <w:szCs w:val="14"/>
              </w:rPr>
              <w:t xml:space="preserve"> y Coordinada</w:t>
            </w:r>
          </w:p>
        </w:tc>
        <w:tc>
          <w:tcPr>
            <w:tcW w:w="1559" w:type="dxa"/>
            <w:vAlign w:val="center"/>
            <w:hideMark/>
          </w:tcPr>
          <w:p w14:paraId="267DDCD4" w14:textId="6DB2BCE6" w:rsidR="00BA7970" w:rsidRPr="00231D7C" w:rsidRDefault="00BA7970" w:rsidP="0002337F">
            <w:pPr>
              <w:spacing w:after="0"/>
              <w:jc w:val="center"/>
              <w:rPr>
                <w:rFonts w:cs="Arial"/>
                <w:sz w:val="14"/>
                <w:szCs w:val="14"/>
              </w:rPr>
            </w:pPr>
            <w:r w:rsidRPr="00231D7C">
              <w:rPr>
                <w:rFonts w:cs="Arial"/>
                <w:sz w:val="14"/>
                <w:szCs w:val="14"/>
              </w:rPr>
              <w:t xml:space="preserve">Consolidación de la </w:t>
            </w:r>
            <w:proofErr w:type="spellStart"/>
            <w:r w:rsidRPr="00231D7C">
              <w:rPr>
                <w:rFonts w:cs="Arial"/>
                <w:sz w:val="14"/>
                <w:szCs w:val="14"/>
              </w:rPr>
              <w:t>Vision</w:t>
            </w:r>
            <w:proofErr w:type="spellEnd"/>
            <w:r w:rsidRPr="00231D7C">
              <w:rPr>
                <w:rFonts w:cs="Arial"/>
                <w:sz w:val="14"/>
                <w:szCs w:val="14"/>
              </w:rPr>
              <w:t xml:space="preserve"> y la Gestión Metropolitana</w:t>
            </w:r>
          </w:p>
        </w:tc>
      </w:tr>
    </w:tbl>
    <w:p w14:paraId="0DE0649F" w14:textId="4C403643" w:rsidR="00B23241" w:rsidRDefault="00B23241" w:rsidP="000C0DE6">
      <w:pPr>
        <w:pStyle w:val="NormalWeb"/>
        <w:shd w:val="clear" w:color="auto" w:fill="FFFFFF"/>
        <w:ind w:left="720"/>
        <w:jc w:val="both"/>
        <w:rPr>
          <w:rFonts w:ascii="Arial" w:eastAsia="Arial" w:hAnsi="Arial" w:cs="Arial"/>
          <w:b/>
          <w:bCs/>
          <w:sz w:val="22"/>
          <w:szCs w:val="22"/>
          <w:lang w:eastAsia="en-US"/>
        </w:rPr>
      </w:pPr>
      <w:r w:rsidRPr="00034678">
        <w:rPr>
          <w:rFonts w:ascii="Arial" w:eastAsia="Arial" w:hAnsi="Arial" w:cs="Arial"/>
          <w:b/>
          <w:bCs/>
          <w:sz w:val="22"/>
          <w:szCs w:val="22"/>
          <w:lang w:eastAsia="en-US"/>
        </w:rPr>
        <w:t>9. Plan Anticorrupción y de Atención al Ciudadano</w:t>
      </w:r>
      <w:r w:rsidR="00446071" w:rsidRPr="00034678">
        <w:rPr>
          <w:rFonts w:ascii="Arial" w:eastAsia="Arial" w:hAnsi="Arial" w:cs="Arial"/>
          <w:b/>
          <w:bCs/>
          <w:sz w:val="22"/>
          <w:szCs w:val="22"/>
          <w:lang w:eastAsia="en-US"/>
        </w:rPr>
        <w:t>.</w:t>
      </w:r>
    </w:p>
    <w:p w14:paraId="60F72D5E" w14:textId="455EEE8C" w:rsidR="00034678" w:rsidRDefault="00BB0428" w:rsidP="000C0DE6">
      <w:pPr>
        <w:pStyle w:val="NormalWeb"/>
        <w:shd w:val="clear" w:color="auto" w:fill="FFFFFF"/>
        <w:jc w:val="both"/>
        <w:rPr>
          <w:rFonts w:ascii="Arial" w:eastAsia="Arial" w:hAnsi="Arial" w:cs="Arial"/>
          <w:sz w:val="22"/>
          <w:szCs w:val="22"/>
          <w:lang w:eastAsia="en-US"/>
        </w:rPr>
      </w:pPr>
      <w:r w:rsidRPr="000569FE">
        <w:rPr>
          <w:rFonts w:ascii="Arial" w:eastAsia="Arial" w:hAnsi="Arial" w:cs="Arial"/>
          <w:sz w:val="22"/>
          <w:szCs w:val="22"/>
          <w:lang w:eastAsia="en-US"/>
        </w:rPr>
        <w:t xml:space="preserve">La entidad cuenta actualmente con la </w:t>
      </w:r>
      <w:r w:rsidR="0034679D" w:rsidRPr="000569FE">
        <w:rPr>
          <w:rFonts w:ascii="Arial" w:eastAsia="Arial" w:hAnsi="Arial" w:cs="Arial"/>
          <w:sz w:val="22"/>
          <w:szCs w:val="22"/>
          <w:lang w:eastAsia="en-US"/>
        </w:rPr>
        <w:t xml:space="preserve">actualización de la Política de Administración de riesgos versión </w:t>
      </w:r>
      <w:r w:rsidR="000569FE" w:rsidRPr="000569FE">
        <w:rPr>
          <w:rFonts w:ascii="Arial" w:eastAsia="Arial" w:hAnsi="Arial" w:cs="Arial"/>
          <w:sz w:val="22"/>
          <w:szCs w:val="22"/>
          <w:lang w:eastAsia="en-US"/>
        </w:rPr>
        <w:t xml:space="preserve">2, que se adapta a los requerimientos del Departamento Administrativo de la Función Publica DAFP, </w:t>
      </w:r>
      <w:r w:rsidR="000569FE">
        <w:rPr>
          <w:rFonts w:ascii="Arial" w:eastAsia="Arial" w:hAnsi="Arial" w:cs="Arial"/>
          <w:sz w:val="22"/>
          <w:szCs w:val="22"/>
          <w:lang w:eastAsia="en-US"/>
        </w:rPr>
        <w:t xml:space="preserve">dentro de la misma están estipuladas las líneas de defensa de la entidad y </w:t>
      </w:r>
      <w:r w:rsidR="001775E6">
        <w:rPr>
          <w:rFonts w:ascii="Arial" w:eastAsia="Arial" w:hAnsi="Arial" w:cs="Arial"/>
          <w:sz w:val="22"/>
          <w:szCs w:val="22"/>
          <w:lang w:eastAsia="en-US"/>
        </w:rPr>
        <w:t xml:space="preserve">se discriminan los riesgos de </w:t>
      </w:r>
      <w:r w:rsidR="003C5FE2">
        <w:rPr>
          <w:rFonts w:ascii="Arial" w:eastAsia="Arial" w:hAnsi="Arial" w:cs="Arial"/>
          <w:sz w:val="22"/>
          <w:szCs w:val="22"/>
          <w:lang w:eastAsia="en-US"/>
        </w:rPr>
        <w:t>Gestión</w:t>
      </w:r>
      <w:r w:rsidR="001775E6">
        <w:rPr>
          <w:rFonts w:ascii="Arial" w:eastAsia="Arial" w:hAnsi="Arial" w:cs="Arial"/>
          <w:sz w:val="22"/>
          <w:szCs w:val="22"/>
          <w:lang w:eastAsia="en-US"/>
        </w:rPr>
        <w:t>, Corrupción</w:t>
      </w:r>
      <w:r w:rsidR="003C5FE2">
        <w:rPr>
          <w:rFonts w:ascii="Arial" w:eastAsia="Arial" w:hAnsi="Arial" w:cs="Arial"/>
          <w:sz w:val="22"/>
          <w:szCs w:val="22"/>
          <w:lang w:eastAsia="en-US"/>
        </w:rPr>
        <w:t xml:space="preserve"> y Fiscales, así como se estipula la estrategia de </w:t>
      </w:r>
      <w:r w:rsidR="000C0DE6">
        <w:rPr>
          <w:rFonts w:ascii="Arial" w:eastAsia="Arial" w:hAnsi="Arial" w:cs="Arial"/>
          <w:sz w:val="22"/>
          <w:szCs w:val="22"/>
          <w:lang w:eastAsia="en-US"/>
        </w:rPr>
        <w:t>seguimiento</w:t>
      </w:r>
      <w:r w:rsidR="003C5FE2">
        <w:rPr>
          <w:rFonts w:ascii="Arial" w:eastAsia="Arial" w:hAnsi="Arial" w:cs="Arial"/>
          <w:sz w:val="22"/>
          <w:szCs w:val="22"/>
          <w:lang w:eastAsia="en-US"/>
        </w:rPr>
        <w:t xml:space="preserve">, evaluación y tratamiento de </w:t>
      </w:r>
      <w:r w:rsidR="002A4D11">
        <w:rPr>
          <w:rFonts w:ascii="Arial" w:eastAsia="Arial" w:hAnsi="Arial" w:cs="Arial"/>
          <w:sz w:val="22"/>
          <w:szCs w:val="22"/>
          <w:lang w:eastAsia="en-US"/>
        </w:rPr>
        <w:t>estos</w:t>
      </w:r>
      <w:r w:rsidR="000C0DE6">
        <w:rPr>
          <w:rFonts w:ascii="Arial" w:eastAsia="Arial" w:hAnsi="Arial" w:cs="Arial"/>
          <w:sz w:val="22"/>
          <w:szCs w:val="22"/>
          <w:lang w:eastAsia="en-US"/>
        </w:rPr>
        <w:t>, en ese orden de ideas, la entidad tiene</w:t>
      </w:r>
      <w:r w:rsidR="00936D97">
        <w:rPr>
          <w:rFonts w:ascii="Arial" w:eastAsia="Arial" w:hAnsi="Arial" w:cs="Arial"/>
          <w:sz w:val="22"/>
          <w:szCs w:val="22"/>
          <w:lang w:eastAsia="en-US"/>
        </w:rPr>
        <w:t>:</w:t>
      </w:r>
    </w:p>
    <w:p w14:paraId="0B93ED0E" w14:textId="3B1F98C6" w:rsidR="00936D97" w:rsidRDefault="00936D97" w:rsidP="00936D97">
      <w:pPr>
        <w:pStyle w:val="NormalWeb"/>
        <w:numPr>
          <w:ilvl w:val="0"/>
          <w:numId w:val="7"/>
        </w:numPr>
        <w:shd w:val="clear" w:color="auto" w:fill="FFFFFF"/>
        <w:jc w:val="both"/>
        <w:rPr>
          <w:rFonts w:ascii="Arial" w:eastAsia="Arial" w:hAnsi="Arial" w:cs="Arial"/>
          <w:sz w:val="22"/>
          <w:szCs w:val="22"/>
          <w:lang w:eastAsia="en-US"/>
        </w:rPr>
      </w:pPr>
      <w:r>
        <w:rPr>
          <w:rFonts w:ascii="Arial" w:eastAsia="Arial" w:hAnsi="Arial" w:cs="Arial"/>
          <w:sz w:val="22"/>
          <w:szCs w:val="22"/>
          <w:lang w:eastAsia="en-US"/>
        </w:rPr>
        <w:t xml:space="preserve">Mapas de Riesgos de </w:t>
      </w:r>
      <w:r w:rsidR="00B315BE">
        <w:rPr>
          <w:rFonts w:ascii="Arial" w:eastAsia="Arial" w:hAnsi="Arial" w:cs="Arial"/>
          <w:sz w:val="22"/>
          <w:szCs w:val="22"/>
          <w:lang w:eastAsia="en-US"/>
        </w:rPr>
        <w:t xml:space="preserve">Corrupción </w:t>
      </w:r>
    </w:p>
    <w:p w14:paraId="6F4D0CA7" w14:textId="09928008" w:rsidR="00B315BE" w:rsidRDefault="00B315BE" w:rsidP="00936D97">
      <w:pPr>
        <w:pStyle w:val="NormalWeb"/>
        <w:numPr>
          <w:ilvl w:val="0"/>
          <w:numId w:val="7"/>
        </w:numPr>
        <w:shd w:val="clear" w:color="auto" w:fill="FFFFFF"/>
        <w:jc w:val="both"/>
        <w:rPr>
          <w:rFonts w:ascii="Arial" w:eastAsia="Arial" w:hAnsi="Arial" w:cs="Arial"/>
          <w:sz w:val="22"/>
          <w:szCs w:val="22"/>
          <w:lang w:eastAsia="en-US"/>
        </w:rPr>
      </w:pPr>
      <w:r>
        <w:rPr>
          <w:rFonts w:ascii="Arial" w:eastAsia="Arial" w:hAnsi="Arial" w:cs="Arial"/>
          <w:sz w:val="22"/>
          <w:szCs w:val="22"/>
          <w:lang w:eastAsia="en-US"/>
        </w:rPr>
        <w:t>Mapas de Riesgos de Gestión</w:t>
      </w:r>
      <w:r w:rsidR="002A4D11">
        <w:rPr>
          <w:rFonts w:ascii="Arial" w:eastAsia="Arial" w:hAnsi="Arial" w:cs="Arial"/>
          <w:sz w:val="22"/>
          <w:szCs w:val="22"/>
          <w:lang w:eastAsia="en-US"/>
        </w:rPr>
        <w:t xml:space="preserve"> por procesos</w:t>
      </w:r>
      <w:r w:rsidR="004C2D2B">
        <w:rPr>
          <w:rFonts w:ascii="Arial" w:eastAsia="Arial" w:hAnsi="Arial" w:cs="Arial"/>
          <w:sz w:val="22"/>
          <w:szCs w:val="22"/>
          <w:lang w:eastAsia="en-US"/>
        </w:rPr>
        <w:t xml:space="preserve"> </w:t>
      </w:r>
    </w:p>
    <w:p w14:paraId="2F0E6A07" w14:textId="076DCF6D" w:rsidR="004C2D2B" w:rsidRDefault="004C2D2B" w:rsidP="004C2D2B">
      <w:pPr>
        <w:pStyle w:val="NormalWeb"/>
        <w:shd w:val="clear" w:color="auto" w:fill="FFFFFF"/>
        <w:jc w:val="both"/>
        <w:rPr>
          <w:rFonts w:ascii="Arial" w:eastAsia="Arial" w:hAnsi="Arial" w:cs="Arial"/>
          <w:sz w:val="22"/>
          <w:szCs w:val="22"/>
          <w:lang w:eastAsia="en-US"/>
        </w:rPr>
      </w:pPr>
      <w:r>
        <w:rPr>
          <w:rFonts w:ascii="Arial" w:eastAsia="Arial" w:hAnsi="Arial" w:cs="Arial"/>
          <w:sz w:val="22"/>
          <w:szCs w:val="22"/>
          <w:lang w:eastAsia="en-US"/>
        </w:rPr>
        <w:t>Y cada uno de ellos se encuentra debidamente publicado y cuentan con seguimiento cuatrimestral evaluado por la Oficina de Control Interno.</w:t>
      </w:r>
    </w:p>
    <w:p w14:paraId="522BFC92" w14:textId="18280064" w:rsidR="004C2D2B" w:rsidRDefault="00C01D41" w:rsidP="004C2D2B">
      <w:pPr>
        <w:pStyle w:val="NormalWeb"/>
        <w:shd w:val="clear" w:color="auto" w:fill="FFFFFF"/>
        <w:jc w:val="both"/>
        <w:rPr>
          <w:rFonts w:ascii="Arial" w:eastAsia="Arial" w:hAnsi="Arial" w:cs="Arial"/>
          <w:sz w:val="22"/>
          <w:szCs w:val="22"/>
          <w:lang w:eastAsia="en-US"/>
        </w:rPr>
      </w:pPr>
      <w:r>
        <w:rPr>
          <w:rFonts w:ascii="Arial" w:eastAsia="Arial" w:hAnsi="Arial" w:cs="Arial"/>
          <w:sz w:val="22"/>
          <w:szCs w:val="22"/>
          <w:lang w:eastAsia="en-US"/>
        </w:rPr>
        <w:t xml:space="preserve">De igual manera, la entidad cuenta con el Plan Anticorrupción y de Atención al Ciudadano </w:t>
      </w:r>
      <w:r w:rsidR="009E0267">
        <w:rPr>
          <w:rFonts w:ascii="Arial" w:eastAsia="Arial" w:hAnsi="Arial" w:cs="Arial"/>
          <w:sz w:val="22"/>
          <w:szCs w:val="22"/>
          <w:lang w:eastAsia="en-US"/>
        </w:rPr>
        <w:t xml:space="preserve">discriminado por componentes </w:t>
      </w:r>
      <w:r w:rsidR="00D754FE">
        <w:rPr>
          <w:rFonts w:ascii="Arial" w:eastAsia="Arial" w:hAnsi="Arial" w:cs="Arial"/>
          <w:sz w:val="22"/>
          <w:szCs w:val="22"/>
          <w:lang w:eastAsia="en-US"/>
        </w:rPr>
        <w:t>del 1 al 6</w:t>
      </w:r>
      <w:r w:rsidR="005722A6">
        <w:rPr>
          <w:rFonts w:ascii="Arial" w:eastAsia="Arial" w:hAnsi="Arial" w:cs="Arial"/>
          <w:sz w:val="22"/>
          <w:szCs w:val="22"/>
          <w:lang w:eastAsia="en-US"/>
        </w:rPr>
        <w:t xml:space="preserve"> (</w:t>
      </w:r>
      <w:r w:rsidR="00FE71EE" w:rsidRPr="002A065B">
        <w:rPr>
          <w:rFonts w:ascii="Arial" w:eastAsia="Arial" w:hAnsi="Arial" w:cs="Arial"/>
          <w:i/>
          <w:iCs/>
          <w:sz w:val="22"/>
          <w:szCs w:val="22"/>
          <w:lang w:eastAsia="en-US"/>
        </w:rPr>
        <w:t>Componente 1: Gestión del riesgo de Corrupción</w:t>
      </w:r>
      <w:r w:rsidR="00FE71EE" w:rsidRPr="002A065B">
        <w:rPr>
          <w:rFonts w:ascii="Arial" w:eastAsia="Arial" w:hAnsi="Arial" w:cs="Arial"/>
          <w:i/>
          <w:iCs/>
          <w:sz w:val="22"/>
          <w:szCs w:val="22"/>
          <w:lang w:eastAsia="en-US"/>
        </w:rPr>
        <w:t>,</w:t>
      </w:r>
      <w:r w:rsidR="00FE71EE" w:rsidRPr="002A065B">
        <w:rPr>
          <w:i/>
          <w:iCs/>
        </w:rPr>
        <w:t xml:space="preserve"> </w:t>
      </w:r>
      <w:r w:rsidR="00FE71EE" w:rsidRPr="002A065B">
        <w:rPr>
          <w:rFonts w:ascii="Arial" w:eastAsia="Arial" w:hAnsi="Arial" w:cs="Arial"/>
          <w:i/>
          <w:iCs/>
          <w:sz w:val="22"/>
          <w:szCs w:val="22"/>
          <w:lang w:eastAsia="en-US"/>
        </w:rPr>
        <w:t>Componente 2: Racionalización de Trámites</w:t>
      </w:r>
      <w:r w:rsidR="00FE71EE" w:rsidRPr="002A065B">
        <w:rPr>
          <w:rFonts w:ascii="Arial" w:eastAsia="Arial" w:hAnsi="Arial" w:cs="Arial"/>
          <w:i/>
          <w:iCs/>
          <w:sz w:val="22"/>
          <w:szCs w:val="22"/>
          <w:lang w:eastAsia="en-US"/>
        </w:rPr>
        <w:t xml:space="preserve">, </w:t>
      </w:r>
      <w:r w:rsidR="00145150" w:rsidRPr="002A065B">
        <w:rPr>
          <w:rFonts w:ascii="Arial" w:eastAsia="Arial" w:hAnsi="Arial" w:cs="Arial"/>
          <w:i/>
          <w:iCs/>
          <w:sz w:val="22"/>
          <w:szCs w:val="22"/>
          <w:lang w:eastAsia="en-US"/>
        </w:rPr>
        <w:t>Componente 3: Rendición de Cuentas</w:t>
      </w:r>
      <w:r w:rsidR="00145150" w:rsidRPr="002A065B">
        <w:rPr>
          <w:rFonts w:ascii="Arial" w:eastAsia="Arial" w:hAnsi="Arial" w:cs="Arial"/>
          <w:i/>
          <w:iCs/>
          <w:sz w:val="22"/>
          <w:szCs w:val="22"/>
          <w:lang w:eastAsia="en-US"/>
        </w:rPr>
        <w:t xml:space="preserve">, </w:t>
      </w:r>
      <w:r w:rsidR="00145150" w:rsidRPr="002A065B">
        <w:rPr>
          <w:rFonts w:ascii="Arial" w:eastAsia="Arial" w:hAnsi="Arial" w:cs="Arial"/>
          <w:i/>
          <w:iCs/>
          <w:sz w:val="22"/>
          <w:szCs w:val="22"/>
          <w:lang w:eastAsia="en-US"/>
        </w:rPr>
        <w:t>Componente 4: Mecanismos para Mejorar la Atención al Ciudadano</w:t>
      </w:r>
      <w:r w:rsidR="00145150" w:rsidRPr="002A065B">
        <w:rPr>
          <w:rFonts w:ascii="Arial" w:eastAsia="Arial" w:hAnsi="Arial" w:cs="Arial"/>
          <w:i/>
          <w:iCs/>
          <w:sz w:val="22"/>
          <w:szCs w:val="22"/>
          <w:lang w:eastAsia="en-US"/>
        </w:rPr>
        <w:t xml:space="preserve">, </w:t>
      </w:r>
      <w:r w:rsidR="00145150" w:rsidRPr="002A065B">
        <w:rPr>
          <w:rFonts w:ascii="Arial" w:eastAsia="Arial" w:hAnsi="Arial" w:cs="Arial"/>
          <w:i/>
          <w:iCs/>
          <w:sz w:val="22"/>
          <w:szCs w:val="22"/>
          <w:lang w:eastAsia="en-US"/>
        </w:rPr>
        <w:t>Componente 5: Mecanismos para la Transparencia y Acceso a la Información</w:t>
      </w:r>
      <w:r w:rsidR="00145150" w:rsidRPr="002A065B">
        <w:rPr>
          <w:rFonts w:ascii="Arial" w:eastAsia="Arial" w:hAnsi="Arial" w:cs="Arial"/>
          <w:i/>
          <w:iCs/>
          <w:sz w:val="22"/>
          <w:szCs w:val="22"/>
          <w:lang w:eastAsia="en-US"/>
        </w:rPr>
        <w:t xml:space="preserve"> y </w:t>
      </w:r>
      <w:r w:rsidR="002A065B" w:rsidRPr="002A065B">
        <w:rPr>
          <w:rFonts w:ascii="Arial" w:eastAsia="Arial" w:hAnsi="Arial" w:cs="Arial"/>
          <w:i/>
          <w:iCs/>
          <w:sz w:val="22"/>
          <w:szCs w:val="22"/>
          <w:lang w:eastAsia="en-US"/>
        </w:rPr>
        <w:t xml:space="preserve">Componente 6: Iniciativas </w:t>
      </w:r>
      <w:r w:rsidR="002A065B" w:rsidRPr="002A065B">
        <w:rPr>
          <w:rFonts w:ascii="Arial" w:eastAsia="Arial" w:hAnsi="Arial" w:cs="Arial"/>
          <w:i/>
          <w:iCs/>
          <w:sz w:val="22"/>
          <w:szCs w:val="22"/>
          <w:lang w:eastAsia="en-US"/>
        </w:rPr>
        <w:lastRenderedPageBreak/>
        <w:t>Adicionales</w:t>
      </w:r>
      <w:r w:rsidR="002A065B">
        <w:rPr>
          <w:rFonts w:ascii="Arial" w:eastAsia="Arial" w:hAnsi="Arial" w:cs="Arial"/>
          <w:sz w:val="22"/>
          <w:szCs w:val="22"/>
          <w:lang w:eastAsia="en-US"/>
        </w:rPr>
        <w:t>)</w:t>
      </w:r>
      <w:r>
        <w:rPr>
          <w:rFonts w:ascii="Arial" w:eastAsia="Arial" w:hAnsi="Arial" w:cs="Arial"/>
          <w:sz w:val="22"/>
          <w:szCs w:val="22"/>
          <w:lang w:eastAsia="en-US"/>
        </w:rPr>
        <w:t xml:space="preserve"> </w:t>
      </w:r>
      <w:r w:rsidR="002A065B">
        <w:rPr>
          <w:rFonts w:ascii="Arial" w:eastAsia="Arial" w:hAnsi="Arial" w:cs="Arial"/>
          <w:sz w:val="22"/>
          <w:szCs w:val="22"/>
          <w:lang w:eastAsia="en-US"/>
        </w:rPr>
        <w:t xml:space="preserve">y realiza los seguimientos con los requerimientos de soportes que evidencien su cumplimiento, los formatos se encuentran actualizados a la última versión remitida por el órgano rector. </w:t>
      </w:r>
    </w:p>
    <w:p w14:paraId="423BF33C" w14:textId="7DFDA014" w:rsidR="00936D97" w:rsidRDefault="002A065B" w:rsidP="000C0DE6">
      <w:pPr>
        <w:pStyle w:val="NormalWeb"/>
        <w:shd w:val="clear" w:color="auto" w:fill="FFFFFF"/>
        <w:jc w:val="both"/>
        <w:rPr>
          <w:rFonts w:ascii="Arial" w:eastAsia="Arial" w:hAnsi="Arial" w:cs="Arial"/>
          <w:sz w:val="22"/>
          <w:szCs w:val="22"/>
          <w:lang w:eastAsia="en-US"/>
        </w:rPr>
      </w:pPr>
      <w:r>
        <w:rPr>
          <w:rFonts w:ascii="Arial" w:eastAsia="Arial" w:hAnsi="Arial" w:cs="Arial"/>
          <w:sz w:val="22"/>
          <w:szCs w:val="22"/>
          <w:lang w:eastAsia="en-US"/>
        </w:rPr>
        <w:t xml:space="preserve">Se anexan los mapas de Corrupción y </w:t>
      </w:r>
      <w:r w:rsidR="006827DC">
        <w:rPr>
          <w:rFonts w:ascii="Arial" w:eastAsia="Arial" w:hAnsi="Arial" w:cs="Arial"/>
          <w:sz w:val="22"/>
          <w:szCs w:val="22"/>
          <w:lang w:eastAsia="en-US"/>
        </w:rPr>
        <w:t xml:space="preserve">Gestión por procesos actuales, y el </w:t>
      </w:r>
      <w:r w:rsidR="006827DC" w:rsidRPr="006827DC">
        <w:rPr>
          <w:rFonts w:ascii="Arial" w:eastAsia="Arial" w:hAnsi="Arial" w:cs="Arial"/>
          <w:sz w:val="22"/>
          <w:szCs w:val="22"/>
          <w:lang w:eastAsia="en-US"/>
        </w:rPr>
        <w:t>Plan Anticorrupción y de Atención al Ciudadano</w:t>
      </w:r>
      <w:r w:rsidR="006827DC">
        <w:rPr>
          <w:rFonts w:ascii="Arial" w:eastAsia="Arial" w:hAnsi="Arial" w:cs="Arial"/>
          <w:sz w:val="22"/>
          <w:szCs w:val="22"/>
          <w:lang w:eastAsia="en-US"/>
        </w:rPr>
        <w:t xml:space="preserve">. Cabe indicar que los mismos se encuentran en la página web según lo dispuesto en la ley de acceso y transparencia. </w:t>
      </w:r>
    </w:p>
    <w:p w14:paraId="7270FDDA" w14:textId="0F8EAE4B" w:rsidR="00B23241" w:rsidRPr="00034678" w:rsidRDefault="00B23241" w:rsidP="00B23241">
      <w:pPr>
        <w:pStyle w:val="NormalWeb"/>
        <w:shd w:val="clear" w:color="auto" w:fill="FFFFFF"/>
        <w:ind w:left="720"/>
        <w:rPr>
          <w:rFonts w:ascii="Arial" w:eastAsia="Arial" w:hAnsi="Arial" w:cs="Arial"/>
          <w:b/>
          <w:bCs/>
          <w:sz w:val="22"/>
          <w:szCs w:val="22"/>
          <w:lang w:eastAsia="en-US"/>
        </w:rPr>
      </w:pPr>
      <w:r w:rsidRPr="00034678">
        <w:rPr>
          <w:rFonts w:ascii="Arial" w:eastAsia="Arial" w:hAnsi="Arial" w:cs="Arial"/>
          <w:b/>
          <w:bCs/>
          <w:sz w:val="22"/>
          <w:szCs w:val="22"/>
          <w:lang w:eastAsia="en-US"/>
        </w:rPr>
        <w:t>13. Plan de Acción vigencia 2023</w:t>
      </w:r>
      <w:r w:rsidR="00034678" w:rsidRPr="00034678">
        <w:rPr>
          <w:rFonts w:ascii="Arial" w:eastAsia="Arial" w:hAnsi="Arial" w:cs="Arial"/>
          <w:b/>
          <w:bCs/>
          <w:sz w:val="22"/>
          <w:szCs w:val="22"/>
          <w:lang w:eastAsia="en-US"/>
        </w:rPr>
        <w:t>.</w:t>
      </w:r>
    </w:p>
    <w:p w14:paraId="0826E470" w14:textId="526B9E06" w:rsidR="00DA2F2C" w:rsidRDefault="007B28C9" w:rsidP="00FA6D28">
      <w:pPr>
        <w:jc w:val="both"/>
      </w:pPr>
      <w:r>
        <w:t>La entidad actualmente tiene Plan de Acción de la vigencia 2023 y realiza seguimiento trimestral</w:t>
      </w:r>
      <w:r w:rsidR="00451534">
        <w:t>, y genera informe puntal de su ejecución, evidencia de lo anterior, se anexa el plan de acción vigente</w:t>
      </w:r>
      <w:r w:rsidR="00FA6D28">
        <w:t xml:space="preserve"> a corte de 30 de septiembre de 2023. </w:t>
      </w:r>
    </w:p>
    <w:p w14:paraId="48377C73" w14:textId="77777777" w:rsidR="003E6B52" w:rsidRDefault="003E6B52" w:rsidP="005602C2">
      <w:pPr>
        <w:pStyle w:val="NormalWeb"/>
        <w:shd w:val="clear" w:color="auto" w:fill="FFFFFF"/>
        <w:jc w:val="both"/>
        <w:rPr>
          <w:rFonts w:ascii="Arial" w:eastAsia="Arial" w:hAnsi="Arial" w:cs="Arial"/>
          <w:sz w:val="22"/>
          <w:szCs w:val="22"/>
          <w:lang w:eastAsia="en-US"/>
        </w:rPr>
      </w:pPr>
    </w:p>
    <w:p w14:paraId="2736EBA6" w14:textId="13DAB3FC" w:rsidR="005602C2" w:rsidRDefault="005602C2" w:rsidP="005602C2">
      <w:pPr>
        <w:pStyle w:val="NormalWeb"/>
        <w:shd w:val="clear" w:color="auto" w:fill="FFFFFF"/>
        <w:jc w:val="both"/>
        <w:rPr>
          <w:rFonts w:ascii="Arial" w:eastAsia="Arial" w:hAnsi="Arial" w:cs="Arial"/>
          <w:sz w:val="22"/>
          <w:szCs w:val="22"/>
          <w:lang w:eastAsia="en-US"/>
        </w:rPr>
      </w:pPr>
      <w:r>
        <w:rPr>
          <w:rFonts w:ascii="Arial" w:eastAsia="Arial" w:hAnsi="Arial" w:cs="Arial"/>
          <w:sz w:val="22"/>
          <w:szCs w:val="22"/>
          <w:lang w:eastAsia="en-US"/>
        </w:rPr>
        <w:t xml:space="preserve">La información </w:t>
      </w:r>
      <w:r>
        <w:rPr>
          <w:rFonts w:ascii="Arial" w:eastAsia="Arial" w:hAnsi="Arial" w:cs="Arial"/>
          <w:sz w:val="22"/>
          <w:szCs w:val="22"/>
          <w:lang w:eastAsia="en-US"/>
        </w:rPr>
        <w:t xml:space="preserve">correspondiente a los puntos 9 y 13 </w:t>
      </w:r>
      <w:r>
        <w:rPr>
          <w:rFonts w:ascii="Arial" w:eastAsia="Arial" w:hAnsi="Arial" w:cs="Arial"/>
          <w:sz w:val="22"/>
          <w:szCs w:val="22"/>
          <w:lang w:eastAsia="en-US"/>
        </w:rPr>
        <w:t>se puede descargar del siguiente drive:</w:t>
      </w:r>
    </w:p>
    <w:p w14:paraId="00FB07FD" w14:textId="77777777" w:rsidR="005602C2" w:rsidRDefault="005602C2" w:rsidP="005602C2">
      <w:pPr>
        <w:pStyle w:val="NormalWeb"/>
        <w:shd w:val="clear" w:color="auto" w:fill="FFFFFF"/>
        <w:jc w:val="both"/>
        <w:rPr>
          <w:rFonts w:ascii="Arial" w:eastAsia="Arial" w:hAnsi="Arial" w:cs="Arial"/>
          <w:sz w:val="22"/>
          <w:szCs w:val="22"/>
          <w:lang w:eastAsia="en-US"/>
        </w:rPr>
      </w:pPr>
      <w:hyperlink r:id="rId7" w:history="1">
        <w:r w:rsidRPr="00F93558">
          <w:rPr>
            <w:rStyle w:val="Hipervnculo"/>
            <w:rFonts w:ascii="Arial" w:eastAsia="Arial" w:hAnsi="Arial" w:cs="Arial"/>
            <w:sz w:val="22"/>
            <w:szCs w:val="22"/>
            <w:lang w:eastAsia="en-US"/>
          </w:rPr>
          <w:t>https://drive.google.com/drive/folders/1wPNsJRvzVQTksyUJrbm6trtm6MbYpkKT?usp=drive_link</w:t>
        </w:r>
      </w:hyperlink>
    </w:p>
    <w:p w14:paraId="49E38ACE" w14:textId="77777777" w:rsidR="00742A75" w:rsidRDefault="00742A75" w:rsidP="00FA6D28">
      <w:pPr>
        <w:jc w:val="both"/>
      </w:pPr>
    </w:p>
    <w:p w14:paraId="3DE8CE16" w14:textId="6CA2F5E0" w:rsidR="005602C2" w:rsidRDefault="00742A75" w:rsidP="00FA6D28">
      <w:pPr>
        <w:jc w:val="both"/>
      </w:pPr>
      <w:r>
        <w:t>Q</w:t>
      </w:r>
      <w:r w:rsidR="003E6B52">
        <w:t xml:space="preserve">uedo atento a cualquier inquietud, </w:t>
      </w:r>
    </w:p>
    <w:p w14:paraId="0F629E90" w14:textId="77777777" w:rsidR="003E6B52" w:rsidRDefault="003E6B52" w:rsidP="00FA6D28">
      <w:pPr>
        <w:jc w:val="both"/>
      </w:pPr>
    </w:p>
    <w:p w14:paraId="52A46B66" w14:textId="244EF9BE" w:rsidR="003E6B52" w:rsidRDefault="00742A75" w:rsidP="00FA6D28">
      <w:pPr>
        <w:jc w:val="both"/>
      </w:pPr>
      <w:r>
        <w:rPr>
          <w:noProof/>
        </w:rPr>
        <w:drawing>
          <wp:anchor distT="0" distB="0" distL="114300" distR="114300" simplePos="0" relativeHeight="251658752" behindDoc="1" locked="0" layoutInCell="1" allowOverlap="1" wp14:anchorId="3DFBDB27" wp14:editId="13EBF1D4">
            <wp:simplePos x="0" y="0"/>
            <wp:positionH relativeFrom="margin">
              <wp:posOffset>431165</wp:posOffset>
            </wp:positionH>
            <wp:positionV relativeFrom="paragraph">
              <wp:posOffset>173355</wp:posOffset>
            </wp:positionV>
            <wp:extent cx="571500" cy="1284605"/>
            <wp:effectExtent l="0" t="0" r="0" b="0"/>
            <wp:wrapNone/>
            <wp:docPr id="213424676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4246768" name="Imagen 2134246768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457" t="32850" r="49409" b="36553"/>
                    <a:stretch/>
                  </pic:blipFill>
                  <pic:spPr bwMode="auto">
                    <a:xfrm>
                      <a:off x="0" y="0"/>
                      <a:ext cx="571500" cy="12846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6B52">
        <w:t xml:space="preserve">cordialmente, </w:t>
      </w:r>
    </w:p>
    <w:p w14:paraId="643F7B4D" w14:textId="52EE8AC8" w:rsidR="003E6B52" w:rsidRDefault="003E6B52" w:rsidP="00FA6D28">
      <w:pPr>
        <w:jc w:val="both"/>
      </w:pPr>
    </w:p>
    <w:p w14:paraId="4E54005B" w14:textId="7403EAB7" w:rsidR="003E6B52" w:rsidRDefault="003E6B52" w:rsidP="00FA6D28">
      <w:pPr>
        <w:jc w:val="both"/>
      </w:pPr>
    </w:p>
    <w:p w14:paraId="6CD32B0A" w14:textId="77777777" w:rsidR="003E6B52" w:rsidRDefault="003E6B52" w:rsidP="00FA6D28">
      <w:pPr>
        <w:jc w:val="both"/>
      </w:pPr>
    </w:p>
    <w:p w14:paraId="015E65F2" w14:textId="393EFC52" w:rsidR="003E6B52" w:rsidRPr="003E6B52" w:rsidRDefault="003E6B52" w:rsidP="003E6B52">
      <w:pPr>
        <w:spacing w:after="0"/>
        <w:jc w:val="both"/>
        <w:rPr>
          <w:b/>
          <w:bCs/>
        </w:rPr>
      </w:pPr>
      <w:r w:rsidRPr="003E6B52">
        <w:rPr>
          <w:b/>
          <w:bCs/>
        </w:rPr>
        <w:t xml:space="preserve">Juan Carlos Castilla Arevalo </w:t>
      </w:r>
    </w:p>
    <w:p w14:paraId="24CA873B" w14:textId="59232A55" w:rsidR="003E6B52" w:rsidRDefault="003E6B52" w:rsidP="003E6B52">
      <w:pPr>
        <w:spacing w:after="0"/>
        <w:jc w:val="both"/>
      </w:pPr>
      <w:r>
        <w:t>Asesor Corporativo</w:t>
      </w:r>
    </w:p>
    <w:sectPr w:rsidR="003E6B52" w:rsidSect="00E719BC">
      <w:headerReference w:type="default" r:id="rId9"/>
      <w:footerReference w:type="default" r:id="rId10"/>
      <w:pgSz w:w="12240" w:h="15840"/>
      <w:pgMar w:top="1417" w:right="1701" w:bottom="1701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B3842" w14:textId="77777777" w:rsidR="00A66E1C" w:rsidRDefault="00A66E1C" w:rsidP="00A66E1C">
      <w:pPr>
        <w:spacing w:after="0"/>
      </w:pPr>
      <w:r>
        <w:separator/>
      </w:r>
    </w:p>
  </w:endnote>
  <w:endnote w:type="continuationSeparator" w:id="0">
    <w:p w14:paraId="6720DE1E" w14:textId="77777777" w:rsidR="00A66E1C" w:rsidRDefault="00A66E1C" w:rsidP="00A66E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DFCD9" w14:textId="77777777" w:rsidR="00E719BC" w:rsidRDefault="00E719BC" w:rsidP="00E719BC">
    <w:pPr>
      <w:pStyle w:val="Piedepgina"/>
      <w:ind w:left="-567" w:right="-427"/>
      <w:jc w:val="center"/>
      <w:rPr>
        <w:rFonts w:cs="Arial"/>
        <w:sz w:val="14"/>
        <w:szCs w:val="18"/>
      </w:rPr>
    </w:pPr>
  </w:p>
  <w:tbl>
    <w:tblPr>
      <w:tblStyle w:val="Tablanormal51"/>
      <w:tblW w:w="3196" w:type="pct"/>
      <w:tblInd w:w="1486" w:type="dxa"/>
      <w:tblBorders>
        <w:top w:val="single" w:sz="4" w:space="0" w:color="auto"/>
        <w:insideV w:val="single" w:sz="4" w:space="0" w:color="auto"/>
      </w:tblBorders>
      <w:tblLook w:val="0400" w:firstRow="0" w:lastRow="0" w:firstColumn="0" w:lastColumn="0" w:noHBand="0" w:noVBand="1"/>
    </w:tblPr>
    <w:tblGrid>
      <w:gridCol w:w="5649"/>
    </w:tblGrid>
    <w:tr w:rsidR="00E719BC" w:rsidRPr="007F0EF4" w14:paraId="2C68B4E2" w14:textId="77777777" w:rsidTr="00D01C43">
      <w:trPr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trHeight w:val="170"/>
      </w:trPr>
      <w:tc>
        <w:tcPr>
          <w:tcW w:w="5000" w:type="pct"/>
          <w:shd w:val="clear" w:color="auto" w:fill="auto"/>
          <w:vAlign w:val="center"/>
        </w:tcPr>
        <w:p w14:paraId="0BB9D791" w14:textId="77777777" w:rsidR="00E719BC" w:rsidRDefault="00E719BC" w:rsidP="00E719BC">
          <w:pPr>
            <w:spacing w:after="0"/>
            <w:jc w:val="center"/>
            <w:rPr>
              <w:rFonts w:cs="Arial"/>
              <w:color w:val="000000" w:themeColor="text1"/>
              <w:sz w:val="14"/>
              <w:szCs w:val="16"/>
            </w:rPr>
          </w:pPr>
          <w:r>
            <w:rPr>
              <w:rFonts w:cs="Arial"/>
              <w:color w:val="000000" w:themeColor="text1"/>
              <w:sz w:val="14"/>
              <w:szCs w:val="16"/>
            </w:rPr>
            <w:t xml:space="preserve"> Calle 89 Transversal Oriental Metropolitana – 69</w:t>
          </w:r>
        </w:p>
        <w:p w14:paraId="738F9B22" w14:textId="77777777" w:rsidR="00E719BC" w:rsidRDefault="00E719BC" w:rsidP="00E719BC">
          <w:pPr>
            <w:spacing w:after="0"/>
            <w:jc w:val="center"/>
            <w:rPr>
              <w:rFonts w:cs="Arial"/>
              <w:color w:val="000000" w:themeColor="text1"/>
              <w:sz w:val="14"/>
              <w:szCs w:val="16"/>
            </w:rPr>
          </w:pPr>
          <w:r>
            <w:rPr>
              <w:rFonts w:cs="Arial"/>
              <w:color w:val="000000" w:themeColor="text1"/>
              <w:sz w:val="14"/>
              <w:szCs w:val="16"/>
            </w:rPr>
            <w:t>Centro de Convenciones Neomundo – Piso 3 Barrio Tejar</w:t>
          </w:r>
        </w:p>
        <w:p w14:paraId="673F4FCD" w14:textId="77777777" w:rsidR="00E719BC" w:rsidRDefault="00E719BC" w:rsidP="00E719BC">
          <w:pPr>
            <w:spacing w:after="0"/>
            <w:jc w:val="center"/>
            <w:rPr>
              <w:rFonts w:cs="Arial"/>
              <w:color w:val="000000" w:themeColor="text1"/>
              <w:sz w:val="14"/>
              <w:szCs w:val="16"/>
            </w:rPr>
          </w:pPr>
          <w:r w:rsidRPr="0029733B">
            <w:rPr>
              <w:rFonts w:cs="Arial"/>
              <w:color w:val="000000" w:themeColor="text1"/>
              <w:sz w:val="14"/>
              <w:szCs w:val="16"/>
            </w:rPr>
            <w:t xml:space="preserve">Conmutador: 6444831 </w:t>
          </w:r>
          <w:r>
            <w:rPr>
              <w:rFonts w:cs="Arial"/>
              <w:color w:val="000000" w:themeColor="text1"/>
              <w:sz w:val="14"/>
              <w:szCs w:val="16"/>
            </w:rPr>
            <w:t>-</w:t>
          </w:r>
          <w:r w:rsidRPr="0029733B">
            <w:rPr>
              <w:rFonts w:cs="Arial"/>
              <w:color w:val="000000" w:themeColor="text1"/>
              <w:sz w:val="14"/>
              <w:szCs w:val="16"/>
            </w:rPr>
            <w:t xml:space="preserve"> Fax: 6445531</w:t>
          </w:r>
        </w:p>
        <w:p w14:paraId="02E54D68" w14:textId="77777777" w:rsidR="00E719BC" w:rsidRPr="00F82A59" w:rsidRDefault="00E719BC" w:rsidP="00E719BC">
          <w:pPr>
            <w:spacing w:after="0"/>
            <w:jc w:val="center"/>
            <w:rPr>
              <w:rFonts w:cs="Arial"/>
              <w:sz w:val="14"/>
              <w:szCs w:val="16"/>
            </w:rPr>
          </w:pPr>
          <w:r w:rsidRPr="00F82A59">
            <w:rPr>
              <w:rFonts w:cs="Arial"/>
              <w:color w:val="000000" w:themeColor="text1"/>
              <w:sz w:val="14"/>
              <w:szCs w:val="16"/>
            </w:rPr>
            <w:t xml:space="preserve">E-mail: </w:t>
          </w:r>
          <w:hyperlink r:id="rId1" w:history="1">
            <w:r w:rsidRPr="00F82A59">
              <w:rPr>
                <w:rStyle w:val="Hipervnculo"/>
                <w:rFonts w:cs="Arial"/>
                <w:sz w:val="14"/>
                <w:szCs w:val="16"/>
              </w:rPr>
              <w:t>info@amb.gov.co</w:t>
            </w:r>
          </w:hyperlink>
        </w:p>
        <w:p w14:paraId="31D751C5" w14:textId="77777777" w:rsidR="00E719BC" w:rsidRPr="007F0EF4" w:rsidRDefault="00E719BC" w:rsidP="00E719BC">
          <w:pPr>
            <w:spacing w:after="0"/>
            <w:jc w:val="center"/>
            <w:rPr>
              <w:rFonts w:cs="Arial"/>
              <w:color w:val="000000" w:themeColor="text1"/>
              <w:sz w:val="14"/>
              <w:szCs w:val="16"/>
            </w:rPr>
          </w:pPr>
          <w:r w:rsidRPr="007F0EF4">
            <w:rPr>
              <w:rFonts w:cs="Arial"/>
              <w:sz w:val="14"/>
              <w:szCs w:val="16"/>
            </w:rPr>
            <w:t xml:space="preserve">Página web: </w:t>
          </w:r>
          <w:hyperlink r:id="rId2" w:history="1">
            <w:r w:rsidRPr="007F0EF4">
              <w:rPr>
                <w:rStyle w:val="Hipervnculo"/>
                <w:rFonts w:cs="Arial"/>
                <w:sz w:val="14"/>
                <w:szCs w:val="16"/>
              </w:rPr>
              <w:t>www.amb.gov.co</w:t>
            </w:r>
          </w:hyperlink>
        </w:p>
      </w:tc>
    </w:tr>
  </w:tbl>
  <w:p w14:paraId="47F00310" w14:textId="77777777" w:rsidR="00E719BC" w:rsidRDefault="00E719BC" w:rsidP="00E719BC">
    <w:pPr>
      <w:pStyle w:val="Piedepgina"/>
      <w:ind w:right="-427"/>
      <w:jc w:val="center"/>
      <w:rPr>
        <w:rFonts w:cs="Arial"/>
        <w:sz w:val="14"/>
        <w:szCs w:val="18"/>
      </w:rPr>
    </w:pPr>
  </w:p>
  <w:p w14:paraId="5DB26928" w14:textId="77777777" w:rsidR="00E719BC" w:rsidRPr="00C17FE6" w:rsidRDefault="00E719BC" w:rsidP="00E719BC">
    <w:pPr>
      <w:pStyle w:val="Piedepgina"/>
      <w:ind w:left="-567" w:right="-427"/>
      <w:jc w:val="center"/>
      <w:rPr>
        <w:sz w:val="18"/>
      </w:rPr>
    </w:pPr>
    <w:r>
      <w:rPr>
        <w:rFonts w:cs="Arial"/>
        <w:sz w:val="14"/>
        <w:szCs w:val="18"/>
      </w:rPr>
      <w:t>E: 23/01</w:t>
    </w:r>
    <w:r w:rsidRPr="00C17FE6">
      <w:rPr>
        <w:rFonts w:cs="Arial"/>
        <w:sz w:val="14"/>
        <w:szCs w:val="18"/>
      </w:rPr>
      <w:t>/</w:t>
    </w:r>
    <w:r>
      <w:rPr>
        <w:rFonts w:cs="Arial"/>
        <w:sz w:val="14"/>
        <w:szCs w:val="18"/>
      </w:rPr>
      <w:t xml:space="preserve">2020                                                                                                                                                                                           </w:t>
    </w:r>
    <w:r w:rsidRPr="007D34F6">
      <w:rPr>
        <w:rFonts w:cs="Arial"/>
        <w:sz w:val="14"/>
        <w:szCs w:val="18"/>
      </w:rPr>
      <w:t xml:space="preserve">Página </w:t>
    </w:r>
    <w:r w:rsidRPr="007D34F6">
      <w:rPr>
        <w:rFonts w:cs="Arial"/>
        <w:b/>
        <w:bCs/>
        <w:sz w:val="14"/>
        <w:szCs w:val="18"/>
      </w:rPr>
      <w:fldChar w:fldCharType="begin"/>
    </w:r>
    <w:r w:rsidRPr="007D34F6">
      <w:rPr>
        <w:rFonts w:cs="Arial"/>
        <w:b/>
        <w:bCs/>
        <w:sz w:val="14"/>
        <w:szCs w:val="18"/>
      </w:rPr>
      <w:instrText>PAGE  \* Arabic  \* MERGEFORMAT</w:instrText>
    </w:r>
    <w:r w:rsidRPr="007D34F6">
      <w:rPr>
        <w:rFonts w:cs="Arial"/>
        <w:b/>
        <w:bCs/>
        <w:sz w:val="14"/>
        <w:szCs w:val="18"/>
      </w:rPr>
      <w:fldChar w:fldCharType="separate"/>
    </w:r>
    <w:r>
      <w:rPr>
        <w:rFonts w:cs="Arial"/>
        <w:b/>
        <w:bCs/>
        <w:sz w:val="14"/>
        <w:szCs w:val="18"/>
      </w:rPr>
      <w:t>1</w:t>
    </w:r>
    <w:r w:rsidRPr="007D34F6">
      <w:rPr>
        <w:rFonts w:cs="Arial"/>
        <w:b/>
        <w:bCs/>
        <w:sz w:val="14"/>
        <w:szCs w:val="18"/>
      </w:rPr>
      <w:fldChar w:fldCharType="end"/>
    </w:r>
    <w:r w:rsidRPr="007D34F6">
      <w:rPr>
        <w:rFonts w:cs="Arial"/>
        <w:sz w:val="14"/>
        <w:szCs w:val="18"/>
      </w:rPr>
      <w:t xml:space="preserve"> de </w:t>
    </w:r>
    <w:r w:rsidRPr="007D34F6">
      <w:rPr>
        <w:rFonts w:cs="Arial"/>
        <w:b/>
        <w:bCs/>
        <w:sz w:val="14"/>
        <w:szCs w:val="18"/>
      </w:rPr>
      <w:fldChar w:fldCharType="begin"/>
    </w:r>
    <w:r w:rsidRPr="007D34F6">
      <w:rPr>
        <w:rFonts w:cs="Arial"/>
        <w:b/>
        <w:bCs/>
        <w:sz w:val="14"/>
        <w:szCs w:val="18"/>
      </w:rPr>
      <w:instrText>NUMPAGES  \* Arabic  \* MERGEFORMAT</w:instrText>
    </w:r>
    <w:r w:rsidRPr="007D34F6">
      <w:rPr>
        <w:rFonts w:cs="Arial"/>
        <w:b/>
        <w:bCs/>
        <w:sz w:val="14"/>
        <w:szCs w:val="18"/>
      </w:rPr>
      <w:fldChar w:fldCharType="separate"/>
    </w:r>
    <w:r>
      <w:rPr>
        <w:rFonts w:cs="Arial"/>
        <w:b/>
        <w:bCs/>
        <w:sz w:val="14"/>
        <w:szCs w:val="18"/>
      </w:rPr>
      <w:t>1</w:t>
    </w:r>
    <w:r w:rsidRPr="007D34F6">
      <w:rPr>
        <w:rFonts w:cs="Arial"/>
        <w:b/>
        <w:bCs/>
        <w:sz w:val="14"/>
        <w:szCs w:val="18"/>
      </w:rPr>
      <w:fldChar w:fldCharType="end"/>
    </w:r>
  </w:p>
  <w:p w14:paraId="64FB2B4B" w14:textId="77777777" w:rsidR="00A66E1C" w:rsidRDefault="00A66E1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56F49" w14:textId="77777777" w:rsidR="00A66E1C" w:rsidRDefault="00A66E1C" w:rsidP="00A66E1C">
      <w:pPr>
        <w:spacing w:after="0"/>
      </w:pPr>
      <w:r>
        <w:separator/>
      </w:r>
    </w:p>
  </w:footnote>
  <w:footnote w:type="continuationSeparator" w:id="0">
    <w:p w14:paraId="72A0DAFC" w14:textId="77777777" w:rsidR="00A66E1C" w:rsidRDefault="00A66E1C" w:rsidP="00A66E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06" w:type="dxa"/>
      <w:tblInd w:w="-6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5"/>
      <w:gridCol w:w="5181"/>
      <w:gridCol w:w="2340"/>
    </w:tblGrid>
    <w:tr w:rsidR="00A66E1C" w14:paraId="67AF9401" w14:textId="77777777" w:rsidTr="00D01C43">
      <w:trPr>
        <w:trHeight w:val="604"/>
      </w:trPr>
      <w:tc>
        <w:tcPr>
          <w:tcW w:w="1985" w:type="dxa"/>
          <w:vMerge w:val="restart"/>
          <w:vAlign w:val="center"/>
        </w:tcPr>
        <w:p w14:paraId="6026C3F8" w14:textId="77777777" w:rsidR="00A66E1C" w:rsidRPr="007D74B5" w:rsidRDefault="00A66E1C" w:rsidP="00A66E1C">
          <w:pPr>
            <w:pStyle w:val="Encabezado"/>
            <w:jc w:val="center"/>
            <w:rPr>
              <w:rFonts w:cs="Arial"/>
              <w:sz w:val="14"/>
              <w:szCs w:val="14"/>
            </w:rPr>
          </w:pPr>
          <w:r>
            <w:rPr>
              <w:rFonts w:cs="Arial"/>
              <w:b/>
              <w:noProof/>
              <w:sz w:val="14"/>
              <w:szCs w:val="14"/>
            </w:rPr>
            <w:drawing>
              <wp:inline distT="0" distB="0" distL="0" distR="0" wp14:anchorId="6532453F" wp14:editId="54977A25">
                <wp:extent cx="1065471" cy="574158"/>
                <wp:effectExtent l="19050" t="0" r="1329" b="0"/>
                <wp:docPr id="1572929427" name="Imagen 1572929427" descr="C:\Users\AREA1\AppData\Local\Microsoft\Windows\Temporary Internet Files\Content.Outlook\A14OXBVN\LOGO NUEV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C:\Users\AREA1\AppData\Local\Microsoft\Windows\Temporary Internet Files\Content.Outlook\A14OXBVN\LOGO NUEV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7036" cy="580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81" w:type="dxa"/>
          <w:vAlign w:val="center"/>
        </w:tcPr>
        <w:p w14:paraId="4A38EF2A" w14:textId="77777777" w:rsidR="00A66E1C" w:rsidRPr="00651E6D" w:rsidRDefault="00A66E1C" w:rsidP="00A66E1C">
          <w:pPr>
            <w:pStyle w:val="Encabezado"/>
            <w:jc w:val="center"/>
            <w:rPr>
              <w:rFonts w:cs="Arial"/>
              <w:sz w:val="24"/>
              <w:szCs w:val="24"/>
            </w:rPr>
          </w:pPr>
          <w:r w:rsidRPr="00651E6D">
            <w:rPr>
              <w:rFonts w:cs="Arial"/>
              <w:b/>
              <w:sz w:val="24"/>
              <w:szCs w:val="24"/>
            </w:rPr>
            <w:t>PROCESO GESTIÓN DOCUMENTAL</w:t>
          </w:r>
        </w:p>
      </w:tc>
      <w:tc>
        <w:tcPr>
          <w:tcW w:w="2340" w:type="dxa"/>
          <w:vAlign w:val="center"/>
        </w:tcPr>
        <w:p w14:paraId="053BF195" w14:textId="77777777" w:rsidR="00A66E1C" w:rsidRPr="00C52F5C" w:rsidRDefault="00A66E1C" w:rsidP="00A66E1C">
          <w:pPr>
            <w:pStyle w:val="Encabezado"/>
            <w:rPr>
              <w:rFonts w:cs="Arial"/>
              <w:sz w:val="20"/>
              <w:szCs w:val="20"/>
            </w:rPr>
          </w:pPr>
          <w:r>
            <w:rPr>
              <w:rFonts w:cs="Arial"/>
              <w:b/>
              <w:sz w:val="20"/>
              <w:szCs w:val="20"/>
            </w:rPr>
            <w:t>CÓ</w:t>
          </w:r>
          <w:r w:rsidRPr="00312A53">
            <w:rPr>
              <w:rFonts w:cs="Arial"/>
              <w:b/>
              <w:sz w:val="20"/>
              <w:szCs w:val="20"/>
            </w:rPr>
            <w:t>DIGO</w:t>
          </w:r>
          <w:r w:rsidRPr="00C52F5C">
            <w:rPr>
              <w:rFonts w:cs="Arial"/>
              <w:sz w:val="20"/>
              <w:szCs w:val="20"/>
            </w:rPr>
            <w:t>: GDO-</w:t>
          </w:r>
          <w:r>
            <w:rPr>
              <w:rFonts w:cs="Arial"/>
              <w:sz w:val="20"/>
              <w:szCs w:val="20"/>
            </w:rPr>
            <w:t>FO-028</w:t>
          </w:r>
        </w:p>
      </w:tc>
    </w:tr>
    <w:tr w:rsidR="00A66E1C" w14:paraId="1F50434B" w14:textId="77777777" w:rsidTr="00D01C43">
      <w:trPr>
        <w:trHeight w:val="604"/>
      </w:trPr>
      <w:tc>
        <w:tcPr>
          <w:tcW w:w="1985" w:type="dxa"/>
          <w:vMerge/>
        </w:tcPr>
        <w:p w14:paraId="55CDD104" w14:textId="77777777" w:rsidR="00A66E1C" w:rsidRDefault="00A66E1C" w:rsidP="00A66E1C">
          <w:pPr>
            <w:pStyle w:val="Encabezado"/>
          </w:pPr>
        </w:p>
      </w:tc>
      <w:tc>
        <w:tcPr>
          <w:tcW w:w="5181" w:type="dxa"/>
          <w:vAlign w:val="center"/>
        </w:tcPr>
        <w:p w14:paraId="53D85A72" w14:textId="77777777" w:rsidR="00A66E1C" w:rsidRPr="00651E6D" w:rsidRDefault="00A66E1C" w:rsidP="00A66E1C">
          <w:pPr>
            <w:pStyle w:val="Encabezado"/>
            <w:jc w:val="center"/>
            <w:rPr>
              <w:rFonts w:cs="Arial"/>
            </w:rPr>
          </w:pPr>
          <w:r w:rsidRPr="00651E6D">
            <w:rPr>
              <w:rFonts w:cs="Arial"/>
            </w:rPr>
            <w:t>FORMATO DE OFICIO</w:t>
          </w:r>
        </w:p>
      </w:tc>
      <w:tc>
        <w:tcPr>
          <w:tcW w:w="2340" w:type="dxa"/>
          <w:vAlign w:val="center"/>
        </w:tcPr>
        <w:p w14:paraId="2E12B902" w14:textId="77777777" w:rsidR="00A66E1C" w:rsidRPr="00C52F5C" w:rsidRDefault="00A66E1C" w:rsidP="00A66E1C">
          <w:pPr>
            <w:pStyle w:val="Encabezado"/>
            <w:rPr>
              <w:rFonts w:cs="Arial"/>
              <w:sz w:val="20"/>
              <w:szCs w:val="20"/>
            </w:rPr>
          </w:pPr>
          <w:r w:rsidRPr="00312A53">
            <w:rPr>
              <w:rFonts w:cs="Arial"/>
              <w:b/>
              <w:sz w:val="20"/>
              <w:szCs w:val="20"/>
            </w:rPr>
            <w:t>VERSIÓN</w:t>
          </w:r>
          <w:r>
            <w:rPr>
              <w:rFonts w:cs="Arial"/>
              <w:sz w:val="20"/>
              <w:szCs w:val="20"/>
            </w:rPr>
            <w:t>: 05</w:t>
          </w:r>
        </w:p>
      </w:tc>
    </w:tr>
  </w:tbl>
  <w:p w14:paraId="7BB0021E" w14:textId="77777777" w:rsidR="00A66E1C" w:rsidRDefault="00A66E1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9077C"/>
    <w:multiLevelType w:val="hybridMultilevel"/>
    <w:tmpl w:val="C1661FC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AA557D"/>
    <w:multiLevelType w:val="hybridMultilevel"/>
    <w:tmpl w:val="FA82097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604412"/>
    <w:multiLevelType w:val="hybridMultilevel"/>
    <w:tmpl w:val="507AA69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30746A"/>
    <w:multiLevelType w:val="hybridMultilevel"/>
    <w:tmpl w:val="E646A1F4"/>
    <w:lvl w:ilvl="0" w:tplc="FFFFFFF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611A3A"/>
    <w:multiLevelType w:val="multilevel"/>
    <w:tmpl w:val="BFCEC09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F513F6F"/>
    <w:multiLevelType w:val="hybridMultilevel"/>
    <w:tmpl w:val="BEDC9C90"/>
    <w:lvl w:ilvl="0" w:tplc="BCEE819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306A22"/>
    <w:multiLevelType w:val="hybridMultilevel"/>
    <w:tmpl w:val="F0882E4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2887899">
    <w:abstractNumId w:val="0"/>
  </w:num>
  <w:num w:numId="2" w16cid:durableId="1617952820">
    <w:abstractNumId w:val="6"/>
  </w:num>
  <w:num w:numId="3" w16cid:durableId="2125419115">
    <w:abstractNumId w:val="4"/>
  </w:num>
  <w:num w:numId="4" w16cid:durableId="1481733429">
    <w:abstractNumId w:val="2"/>
  </w:num>
  <w:num w:numId="5" w16cid:durableId="379984224">
    <w:abstractNumId w:val="3"/>
  </w:num>
  <w:num w:numId="6" w16cid:durableId="26567496">
    <w:abstractNumId w:val="5"/>
  </w:num>
  <w:num w:numId="7" w16cid:durableId="16214971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2C"/>
    <w:rsid w:val="0002337F"/>
    <w:rsid w:val="00034678"/>
    <w:rsid w:val="00047DD5"/>
    <w:rsid w:val="00054476"/>
    <w:rsid w:val="000569FE"/>
    <w:rsid w:val="000C0DE6"/>
    <w:rsid w:val="000D2BAB"/>
    <w:rsid w:val="00145150"/>
    <w:rsid w:val="001775E6"/>
    <w:rsid w:val="001E3988"/>
    <w:rsid w:val="00231D7C"/>
    <w:rsid w:val="002A065B"/>
    <w:rsid w:val="002A4D11"/>
    <w:rsid w:val="00302238"/>
    <w:rsid w:val="0034679D"/>
    <w:rsid w:val="00386B74"/>
    <w:rsid w:val="003C5FE2"/>
    <w:rsid w:val="003E2032"/>
    <w:rsid w:val="003E6B52"/>
    <w:rsid w:val="00446071"/>
    <w:rsid w:val="00451534"/>
    <w:rsid w:val="0045373B"/>
    <w:rsid w:val="004C2D2B"/>
    <w:rsid w:val="005602C2"/>
    <w:rsid w:val="005722A6"/>
    <w:rsid w:val="006827DC"/>
    <w:rsid w:val="006E676D"/>
    <w:rsid w:val="00742A75"/>
    <w:rsid w:val="00764922"/>
    <w:rsid w:val="007B28C9"/>
    <w:rsid w:val="00936D97"/>
    <w:rsid w:val="00982B16"/>
    <w:rsid w:val="009D6E33"/>
    <w:rsid w:val="009E0267"/>
    <w:rsid w:val="00A66E1C"/>
    <w:rsid w:val="00AA6FFE"/>
    <w:rsid w:val="00AF1DBF"/>
    <w:rsid w:val="00B00E85"/>
    <w:rsid w:val="00B23241"/>
    <w:rsid w:val="00B315BE"/>
    <w:rsid w:val="00B35F38"/>
    <w:rsid w:val="00BA7970"/>
    <w:rsid w:val="00BB0428"/>
    <w:rsid w:val="00C01D41"/>
    <w:rsid w:val="00CB48DA"/>
    <w:rsid w:val="00D0634C"/>
    <w:rsid w:val="00D754FE"/>
    <w:rsid w:val="00DA2F2C"/>
    <w:rsid w:val="00E461B9"/>
    <w:rsid w:val="00E52758"/>
    <w:rsid w:val="00E719BC"/>
    <w:rsid w:val="00E961DB"/>
    <w:rsid w:val="00F15B46"/>
    <w:rsid w:val="00F727BC"/>
    <w:rsid w:val="00FA6D28"/>
    <w:rsid w:val="00FE71EE"/>
    <w:rsid w:val="00FF6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CC66ED"/>
  <w15:chartTrackingRefBased/>
  <w15:docId w15:val="{B08CAFE4-C385-4142-A880-C52B17A5B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1DBF"/>
    <w:pPr>
      <w:spacing w:after="120" w:line="240" w:lineRule="auto"/>
    </w:pPr>
    <w:rPr>
      <w:rFonts w:ascii="Arial" w:eastAsia="Arial" w:hAnsi="Arial" w:cs="Times New Roman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F1DBF"/>
    <w:pPr>
      <w:spacing w:after="0"/>
      <w:ind w:left="720"/>
      <w:contextualSpacing/>
    </w:pPr>
    <w:rPr>
      <w:rFonts w:ascii="Times New Roman" w:eastAsia="Times New Roman" w:hAnsi="Times New Roman"/>
      <w:sz w:val="24"/>
      <w:szCs w:val="24"/>
      <w:lang w:eastAsia="es-ES"/>
    </w:rPr>
  </w:style>
  <w:style w:type="paragraph" w:styleId="NormalWeb">
    <w:name w:val="Normal (Web)"/>
    <w:basedOn w:val="Normal"/>
    <w:uiPriority w:val="99"/>
    <w:unhideWhenUsed/>
    <w:rsid w:val="00B2324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s-ES"/>
    </w:rPr>
  </w:style>
  <w:style w:type="table" w:styleId="Tablaconcuadrcula">
    <w:name w:val="Table Grid"/>
    <w:basedOn w:val="Tablanormal"/>
    <w:uiPriority w:val="39"/>
    <w:rsid w:val="00BA79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02337F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2337F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A66E1C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A66E1C"/>
    <w:rPr>
      <w:rFonts w:ascii="Arial" w:eastAsia="Arial" w:hAnsi="Arial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66E1C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66E1C"/>
    <w:rPr>
      <w:rFonts w:ascii="Arial" w:eastAsia="Arial" w:hAnsi="Arial" w:cs="Times New Roman"/>
      <w:lang w:val="es-ES"/>
    </w:rPr>
  </w:style>
  <w:style w:type="table" w:customStyle="1" w:styleId="Tablanormal51">
    <w:name w:val="Tabla normal 51"/>
    <w:basedOn w:val="Tablanormal"/>
    <w:uiPriority w:val="45"/>
    <w:rsid w:val="00E719BC"/>
    <w:pPr>
      <w:spacing w:after="0" w:line="240" w:lineRule="auto"/>
    </w:pPr>
    <w:rPr>
      <w:rFonts w:eastAsiaTheme="minorEastAsia"/>
      <w:lang w:eastAsia="es-CO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0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wPNsJRvzVQTksyUJrbm6trtm6MbYpkKT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mb.gov.co" TargetMode="External"/><Relationship Id="rId1" Type="http://schemas.openxmlformats.org/officeDocument/2006/relationships/hyperlink" Target="mailto:info@amb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1005</Words>
  <Characters>5528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Area metropolitana de Bucaramanga</Company>
  <LinksUpToDate>false</LinksUpToDate>
  <CharactersWithSpaces>6520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Mario.Barragan</dc:creator>
  <cp:keywords/>
  <dc:description/>
  <cp:lastModifiedBy>QUE TE IMPORTA</cp:lastModifiedBy>
  <cp:revision>3</cp:revision>
  <cp:lastPrinted>2023-11-18T23:37:00Z</cp:lastPrinted>
  <dcterms:created xsi:type="dcterms:W3CDTF">2023-11-18T23:36:00Z</dcterms:created>
  <dcterms:modified xsi:type="dcterms:W3CDTF">2023-11-18T23:37:00Z</dcterms:modified>
</cp:coreProperties>
</file>